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rPr>
          <w:i/>
          <w:sz w:val="16"/>
        </w:rPr>
        <w:t>Приложение № 1 к Положению о гарантийных обязательствах, утверждённому приказом № 1-Г от 30.08.2026</w:t>
      </w:r>
    </w:p>
    <w:p>
      <w:pPr>
        <w:spacing w:after="0"/>
        <w:jc w:val="right"/>
      </w:pPr>
      <w:r>
        <w:rPr>
          <w:sz w:val="19"/>
        </w:rPr>
        <w:t>УТВЕРЖДЕНО</w:t>
      </w:r>
    </w:p>
    <w:p>
      <w:pPr>
        <w:spacing w:after="0"/>
        <w:jc w:val="right"/>
      </w:pPr>
      <w:r>
        <w:rPr>
          <w:sz w:val="19"/>
        </w:rPr>
        <w:t>приказом генерального директора</w:t>
      </w:r>
    </w:p>
    <w:p>
      <w:pPr>
        <w:spacing w:after="0"/>
        <w:jc w:val="right"/>
      </w:pPr>
      <w:r>
        <w:rPr>
          <w:sz w:val="19"/>
        </w:rPr>
        <w:t>ООО «Твоя улыбка»</w:t>
      </w:r>
    </w:p>
    <w:p>
      <w:pPr>
        <w:spacing w:after="0"/>
        <w:jc w:val="right"/>
      </w:pPr>
      <w:r>
        <w:rPr>
          <w:sz w:val="19"/>
        </w:rPr>
        <w:t>№ 1-Г от 30 августа 2026 г.</w:t>
      </w:r>
    </w:p>
    <w:p>
      <w:pPr>
        <w:spacing w:after="0"/>
        <w:jc w:val="right"/>
      </w:pPr>
      <w:r>
        <w:rPr>
          <w:sz w:val="19"/>
        </w:rPr>
        <w:t>Введено в действие с 1 сентября 2026 г.</w:t>
      </w:r>
    </w:p>
    <w:p/>
    <w:p>
      <w:pPr>
        <w:jc w:val="center"/>
      </w:pPr>
      <w:r>
        <w:rPr>
          <w:b/>
          <w:sz w:val="26"/>
        </w:rPr>
        <w:t>Правила эксплуатации результатов стоматологических работ (услуг)</w:t>
      </w:r>
    </w:p>
    <w:p>
      <w:pPr>
        <w:jc w:val="center"/>
      </w:pPr>
      <w:r>
        <w:rPr>
          <w:i/>
          <w:sz w:val="19"/>
        </w:rPr>
        <w:t>ООО «Твоя улыбка», стоматологическая клиника «Два Дантиста». ООО «Твоя улыбка», ОГРН 1197847062467, ИНН 7810752900. Адрес оказания услуг: Санкт-Петербург, Московский пр., д. 183/185, литера Б. Лицензия ЛО-78-01-010344. Телефон +7 (812) 317-58-47, +7 (931) 002-03-17, dwadantista@yandex.ru, dvadantista.ru</w:t>
      </w:r>
    </w:p>
    <w:p>
      <w:pPr>
        <w:spacing w:before="200" w:after="60"/>
      </w:pPr>
      <w:r>
        <w:rPr>
          <w:b/>
          <w:sz w:val="23"/>
        </w:rPr>
        <w:t>1. Общие положения</w:t>
      </w:r>
    </w:p>
    <w:p>
      <w:pPr>
        <w:spacing w:after="60"/>
      </w:pPr>
      <w:r>
        <w:rPr>
          <w:i w:val="0"/>
          <w:sz w:val="21"/>
        </w:rPr>
        <w:t>1.1. Настоящие Правила являются неотъемлемой частью Положения о гарантийных обязательствах и договора на оказание платных медицинских услуг. Они определяют, что необходимо делать пациенту, чтобы сохранить результат лечения и обеспечить действие гарантийных обязательств Клиники.</w:t>
      </w:r>
    </w:p>
    <w:p>
      <w:pPr>
        <w:spacing w:after="60"/>
      </w:pPr>
      <w:r>
        <w:rPr>
          <w:i w:val="0"/>
          <w:sz w:val="21"/>
        </w:rPr>
        <w:t>1.2. Граждане, находящиеся на лечении, обязаны соблюдать режим лечения и правила поведения пациента в медицинских организациях (часть 3 статьи 27 Федерального закона от 21.11.2011 № 323-ФЗ).</w:t>
      </w:r>
    </w:p>
    <w:p>
      <w:pPr>
        <w:spacing w:after="60"/>
      </w:pPr>
      <w:r>
        <w:rPr>
          <w:i w:val="0"/>
          <w:sz w:val="21"/>
        </w:rPr>
        <w:t>1.3. Правила выдаются пациенту при передаче результата работы. Факт получения и разъяснения Правил подтверждается подписью пациента в акте приёма-передачи результата работы или в гарантийном листе.</w:t>
      </w:r>
    </w:p>
    <w:p>
      <w:pPr>
        <w:spacing w:after="60"/>
      </w:pPr>
      <w:r>
        <w:rPr>
          <w:i w:val="0"/>
          <w:sz w:val="21"/>
        </w:rPr>
        <w:t>1.4. Индивидуальные рекомендации врача, отличающиеся от настоящих Правил, имеют приоритет и вносятся в гарантийный лист и медицинскую карту.</w:t>
      </w:r>
    </w:p>
    <w:p>
      <w:pPr>
        <w:spacing w:before="200" w:after="60"/>
      </w:pPr>
      <w:r>
        <w:rPr>
          <w:b/>
          <w:sz w:val="23"/>
        </w:rPr>
        <w:t>2. Общие правила ухода за полостью рта</w:t>
      </w:r>
    </w:p>
    <w:p>
      <w:pPr>
        <w:pStyle w:val="ListBullet"/>
      </w:pPr>
      <w:r>
        <w:rPr>
          <w:sz w:val="21"/>
        </w:rPr>
        <w:t>чистка зубов не менее двух раз в день щёткой рекомендованной жёсткости, не менее двух минут;</w:t>
      </w:r>
    </w:p>
    <w:p>
      <w:pPr>
        <w:pStyle w:val="ListBullet"/>
      </w:pPr>
      <w:r>
        <w:rPr>
          <w:sz w:val="21"/>
        </w:rPr>
        <w:t>ежедневная очистка межзубных промежутков нитью, ёршиком или ирригатором - в объёме, показанном врачом;</w:t>
      </w:r>
    </w:p>
    <w:p>
      <w:pPr>
        <w:pStyle w:val="ListBullet"/>
      </w:pPr>
      <w:r>
        <w:rPr>
          <w:sz w:val="21"/>
        </w:rPr>
        <w:t>контрольный осмотр и профессиональная гигиена в интервале, назначенном врачом (по умолчанию - один раз в 6 месяцев);</w:t>
      </w:r>
    </w:p>
    <w:p>
      <w:pPr>
        <w:pStyle w:val="ListBullet"/>
      </w:pPr>
      <w:r>
        <w:rPr>
          <w:sz w:val="21"/>
        </w:rPr>
        <w:t>при бруксизме, сжатии челюстей и повышенной нагрузке - ношение защитной каппы в назначенном режиме;</w:t>
      </w:r>
    </w:p>
    <w:p>
      <w:pPr>
        <w:pStyle w:val="ListBullet"/>
      </w:pPr>
      <w:r>
        <w:rPr>
          <w:sz w:val="21"/>
        </w:rPr>
        <w:t>отказ от привычки открывать зубами упаковки, перекусывать нитки, грызть ручки, ногти, лёд и косточки;</w:t>
      </w:r>
    </w:p>
    <w:p>
      <w:pPr>
        <w:pStyle w:val="ListBullet"/>
      </w:pPr>
      <w:r>
        <w:rPr>
          <w:sz w:val="21"/>
        </w:rPr>
        <w:t>при появлении боли, подвижности, скола, изменения прикуса или неприятного запаха из-под конструкции - обращение в Клинику в ближайшее время, не дожидаясь планового приёма.</w:t>
      </w:r>
    </w:p>
    <w:p>
      <w:pPr>
        <w:spacing w:before="200" w:after="60"/>
      </w:pPr>
      <w:r>
        <w:rPr>
          <w:b/>
          <w:sz w:val="23"/>
        </w:rPr>
        <w:t>3. После обезболивания</w:t>
      </w:r>
    </w:p>
    <w:p>
      <w:pPr>
        <w:pStyle w:val="ListBullet"/>
      </w:pPr>
      <w:r>
        <w:rPr>
          <w:sz w:val="21"/>
        </w:rPr>
        <w:t>не принимать пищу до полного восстановления чувствительности: на верхней челюсти обычно 1-2 часа, на нижней - 2-4 часа;</w:t>
      </w:r>
    </w:p>
    <w:p>
      <w:pPr>
        <w:pStyle w:val="ListBullet"/>
      </w:pPr>
      <w:r>
        <w:rPr>
          <w:sz w:val="21"/>
        </w:rPr>
        <w:t>следить за ребёнком: до окончания действия анестезии возможно прикусывание губы, щеки, языка;</w:t>
      </w:r>
    </w:p>
    <w:p>
      <w:pPr>
        <w:pStyle w:val="ListBullet"/>
      </w:pPr>
      <w:r>
        <w:rPr>
          <w:sz w:val="21"/>
        </w:rPr>
        <w:t>при отёке или кровоизлиянии в месте вкола приложить холод на 15 минут;</w:t>
      </w:r>
    </w:p>
    <w:p>
      <w:pPr>
        <w:pStyle w:val="ListBullet"/>
      </w:pPr>
      <w:r>
        <w:rPr>
          <w:sz w:val="21"/>
        </w:rPr>
        <w:t>при сохранении онемения дольше суток обратиться к лечащему врачу.</w:t>
      </w:r>
    </w:p>
    <w:p>
      <w:pPr>
        <w:spacing w:before="200" w:after="60"/>
      </w:pPr>
      <w:r>
        <w:rPr>
          <w:b/>
          <w:sz w:val="23"/>
        </w:rPr>
        <w:t>4. После лечения кариеса и постановки реставрации</w:t>
      </w:r>
    </w:p>
    <w:p>
      <w:pPr>
        <w:pStyle w:val="ListBullet"/>
      </w:pPr>
      <w:r>
        <w:rPr>
          <w:sz w:val="21"/>
        </w:rPr>
        <w:t>не принимать окрашивающую пищу и напитки в первые 24 часа после установки композитной реставрации;</w:t>
      </w:r>
    </w:p>
    <w:p>
      <w:pPr>
        <w:pStyle w:val="ListBullet"/>
      </w:pPr>
      <w:r>
        <w:rPr>
          <w:sz w:val="21"/>
        </w:rPr>
        <w:t>первые сутки не давать реставрации чрезмерную нагрузку: не откусывать твёрдое пролеченным зубом;</w:t>
      </w:r>
    </w:p>
    <w:p>
      <w:pPr>
        <w:pStyle w:val="ListBullet"/>
      </w:pPr>
      <w:r>
        <w:rPr>
          <w:sz w:val="21"/>
        </w:rPr>
        <w:t>повышенная чувствительность к холодному и горячему в течение 1-2 недель является ожидаемой; если она сохраняется дольше или усиливается - обратиться к врачу;</w:t>
      </w:r>
    </w:p>
    <w:p>
      <w:pPr>
        <w:pStyle w:val="ListBullet"/>
      </w:pPr>
      <w:r>
        <w:rPr>
          <w:sz w:val="21"/>
        </w:rPr>
        <w:t>если пломба мешает при смыкании зубов, необходимо записаться на коррекцию прикуса реставрации - это занимает несколько минут и предотвращает скол;</w:t>
      </w:r>
    </w:p>
    <w:p>
      <w:pPr>
        <w:pStyle w:val="ListBullet"/>
      </w:pPr>
      <w:r>
        <w:rPr>
          <w:sz w:val="21"/>
        </w:rPr>
        <w:t>при травматизации десны во время лечения - полоскание и обработка десны средством, назначенным врачом, в течение 3 дней.</w:t>
      </w:r>
    </w:p>
    <w:p>
      <w:pPr>
        <w:spacing w:before="200" w:after="60"/>
      </w:pPr>
      <w:r>
        <w:rPr>
          <w:b/>
          <w:sz w:val="23"/>
        </w:rPr>
        <w:t>5. После эндодонтического лечения (лечения корневых каналов)</w:t>
      </w:r>
    </w:p>
    <w:p>
      <w:pPr>
        <w:pStyle w:val="ListBullet"/>
      </w:pPr>
      <w:r>
        <w:rPr>
          <w:sz w:val="21"/>
        </w:rPr>
        <w:t>в течение 2-3 дней возможны болезненность при накусывании и чувство распирания - это ожидаемая реакция тканей;</w:t>
      </w:r>
    </w:p>
    <w:p>
      <w:pPr>
        <w:pStyle w:val="ListBullet"/>
      </w:pPr>
      <w:r>
        <w:rPr>
          <w:sz w:val="21"/>
        </w:rPr>
        <w:t>до постоянного восстановления зуба не давать ему жевательную нагрузку;</w:t>
      </w:r>
    </w:p>
    <w:p>
      <w:pPr>
        <w:pStyle w:val="ListBullet"/>
      </w:pPr>
      <w:r>
        <w:rPr>
          <w:sz w:val="21"/>
        </w:rPr>
        <w:t>зуб после лечения каналов подлежит покрытию коронкой или накладкой в срок, указанный врачом: без покрытия резко возрастает риск скола и перелома корня, вплоть до удаления зуба;</w:t>
      </w:r>
    </w:p>
    <w:p>
      <w:pPr>
        <w:pStyle w:val="ListBullet"/>
      </w:pPr>
      <w:r>
        <w:rPr>
          <w:sz w:val="21"/>
        </w:rPr>
        <w:t>восстановление зуба пломбой после лечения каналов является временным решением до протезирования;</w:t>
      </w:r>
    </w:p>
    <w:p>
      <w:pPr>
        <w:pStyle w:val="ListBullet"/>
      </w:pPr>
      <w:r>
        <w:rPr>
          <w:sz w:val="21"/>
        </w:rPr>
        <w:t>при усилении боли, отёке, повышении температуры - немедленно обратиться в Клинику.</w:t>
      </w:r>
    </w:p>
    <w:p>
      <w:pPr>
        <w:spacing w:before="200" w:after="60"/>
      </w:pPr>
      <w:r>
        <w:rPr>
          <w:b/>
          <w:sz w:val="23"/>
        </w:rPr>
        <w:t>6. После удаления зуба и амбулаторных операций</w:t>
      </w:r>
    </w:p>
    <w:p>
      <w:pPr>
        <w:pStyle w:val="ListBullet"/>
      </w:pPr>
      <w:r>
        <w:rPr>
          <w:sz w:val="21"/>
        </w:rPr>
        <w:t>марлевый тампон удерживать 20-30 минут, затем убрать; не полоскать рот в первые сутки, чтобы не вымыть сгусток;</w:t>
      </w:r>
    </w:p>
    <w:p>
      <w:pPr>
        <w:pStyle w:val="ListBullet"/>
      </w:pPr>
      <w:r>
        <w:rPr>
          <w:sz w:val="21"/>
        </w:rPr>
        <w:t>холод к области операции - по 15 минут с перерывами в первые часы;</w:t>
      </w:r>
    </w:p>
    <w:p>
      <w:pPr>
        <w:pStyle w:val="ListBullet"/>
      </w:pPr>
      <w:r>
        <w:rPr>
          <w:sz w:val="21"/>
        </w:rPr>
        <w:t>в течение 2-3 суток исключить горячую пищу и напитки, баню, сауну, бассейн, спорт и физические нагрузки, авиаперелёты по возможности;</w:t>
      </w:r>
    </w:p>
    <w:p>
      <w:pPr>
        <w:pStyle w:val="ListBullet"/>
      </w:pPr>
      <w:r>
        <w:rPr>
          <w:sz w:val="21"/>
        </w:rPr>
        <w:t>не курить в течение 3 суток: курение резко ухудшает заживление;</w:t>
      </w:r>
    </w:p>
    <w:p>
      <w:pPr>
        <w:pStyle w:val="ListBullet"/>
      </w:pPr>
      <w:r>
        <w:rPr>
          <w:sz w:val="21"/>
        </w:rPr>
        <w:t>принимать назначенные препараты по схеме; при кровотечении, нарастающем отёке, повышении температуры выше 38 °C - немедленно обратиться в Клинику;</w:t>
      </w:r>
    </w:p>
    <w:p>
      <w:pPr>
        <w:pStyle w:val="ListBullet"/>
      </w:pPr>
      <w:r>
        <w:rPr>
          <w:sz w:val="21"/>
        </w:rPr>
        <w:t>явиться на контрольный осмотр и снятие швов в назначенный срок.</w:t>
      </w:r>
    </w:p>
    <w:p>
      <w:pPr>
        <w:spacing w:before="200" w:after="60"/>
      </w:pPr>
      <w:r>
        <w:rPr>
          <w:b/>
          <w:sz w:val="23"/>
        </w:rPr>
        <w:t>7. После имплантации</w:t>
      </w:r>
    </w:p>
    <w:p>
      <w:pPr>
        <w:pStyle w:val="ListBullet"/>
      </w:pPr>
      <w:r>
        <w:rPr>
          <w:sz w:val="21"/>
        </w:rPr>
        <w:t>соблюдать все правила раздела 6 настоящих Правил;</w:t>
      </w:r>
    </w:p>
    <w:p>
      <w:pPr>
        <w:pStyle w:val="ListBullet"/>
      </w:pPr>
      <w:r>
        <w:rPr>
          <w:sz w:val="21"/>
        </w:rPr>
        <w:t>в течение периода интеграции (от 3 до 12 месяцев) не давать нагрузку на область имплантации, если врач не указал иное;</w:t>
      </w:r>
    </w:p>
    <w:p>
      <w:pPr>
        <w:pStyle w:val="ListBullet"/>
      </w:pPr>
      <w:r>
        <w:rPr>
          <w:sz w:val="21"/>
        </w:rPr>
        <w:t>чистить область операции мягкой щёткой, начиная со срока, указанного врачом; использовать назначенные антисептики;</w:t>
      </w:r>
    </w:p>
    <w:p>
      <w:pPr>
        <w:pStyle w:val="ListBullet"/>
      </w:pPr>
      <w:r>
        <w:rPr>
          <w:sz w:val="21"/>
        </w:rPr>
        <w:t>курение, неудовлетворительная гигиена и бруксизм являются основными факторами риска потери имплантата;</w:t>
      </w:r>
    </w:p>
    <w:p>
      <w:pPr>
        <w:pStyle w:val="ListBullet"/>
      </w:pPr>
      <w:r>
        <w:rPr>
          <w:sz w:val="21"/>
        </w:rPr>
        <w:t>являться на контрольные осмотры и рентгенологический контроль в назначенные сроки;</w:t>
      </w:r>
    </w:p>
    <w:p>
      <w:pPr>
        <w:pStyle w:val="ListBullet"/>
      </w:pPr>
      <w:r>
        <w:rPr>
          <w:sz w:val="21"/>
        </w:rPr>
        <w:t>выполнить протезирование в рекомендованный срок: несвоевременное протезирование приводит к перегрузке, изменению положения соседних зубов и потере результата;</w:t>
      </w:r>
    </w:p>
    <w:p>
      <w:pPr>
        <w:pStyle w:val="ListBullet"/>
      </w:pPr>
      <w:r>
        <w:rPr>
          <w:sz w:val="21"/>
        </w:rPr>
        <w:t>после установки постоянной конструкции проходить профессиональную гигиену в интервале, назначенном врачом; для протезов на имплантатах, опирающихся на несколько опор, - гигиену со снятием конструкции не реже одного раза в 6 месяцев.</w:t>
      </w:r>
    </w:p>
    <w:p>
      <w:pPr>
        <w:spacing w:before="200" w:after="60"/>
      </w:pPr>
      <w:r>
        <w:rPr>
          <w:b/>
          <w:sz w:val="23"/>
        </w:rPr>
        <w:t>8. После костной пластики и синус-лифтинга</w:t>
      </w:r>
    </w:p>
    <w:p>
      <w:pPr>
        <w:pStyle w:val="ListBullet"/>
      </w:pPr>
      <w:r>
        <w:rPr>
          <w:sz w:val="21"/>
        </w:rPr>
        <w:t>в течение 2 недель не сморкаться, чихать с открытым ртом, не пользоваться трубочкой, не надувать шары, не играть на духовых инструментах;</w:t>
      </w:r>
    </w:p>
    <w:p>
      <w:pPr>
        <w:pStyle w:val="ListBullet"/>
      </w:pPr>
      <w:r>
        <w:rPr>
          <w:sz w:val="21"/>
        </w:rPr>
        <w:t>исключить авиаперелёты, дайвинг и подъёмы на высоту на срок, указанный врачом;</w:t>
      </w:r>
    </w:p>
    <w:p>
      <w:pPr>
        <w:pStyle w:val="ListBullet"/>
      </w:pPr>
      <w:r>
        <w:rPr>
          <w:sz w:val="21"/>
        </w:rPr>
        <w:t>спать с приподнятым изголовьем в первые ночи; исключить наклоны и подъём тяжестей;</w:t>
      </w:r>
    </w:p>
    <w:p>
      <w:pPr>
        <w:pStyle w:val="ListBullet"/>
      </w:pPr>
      <w:r>
        <w:rPr>
          <w:sz w:val="21"/>
        </w:rPr>
        <w:t>принимать назначенные препараты, в том числе сосудосуживающие капли, строго по схеме;</w:t>
      </w:r>
    </w:p>
    <w:p>
      <w:pPr>
        <w:pStyle w:val="ListBullet"/>
      </w:pPr>
      <w:r>
        <w:rPr>
          <w:sz w:val="21"/>
        </w:rPr>
        <w:t>при появлении жидкости или воздуха из носа со стороны операции, кровотечения из носа, нарастающего отёка - немедленно обратиться в Клинику.</w:t>
      </w:r>
    </w:p>
    <w:p>
      <w:pPr>
        <w:spacing w:before="200" w:after="60"/>
      </w:pPr>
      <w:r>
        <w:rPr>
          <w:b/>
          <w:sz w:val="23"/>
        </w:rPr>
        <w:t>9. После лечения дёсен и пластики мягких тканей</w:t>
      </w:r>
    </w:p>
    <w:p>
      <w:pPr>
        <w:pStyle w:val="ListBullet"/>
      </w:pPr>
      <w:r>
        <w:rPr>
          <w:sz w:val="21"/>
        </w:rPr>
        <w:t>первые дни чистить зубы в области вмешательства предельно бережно, средствами, назначенными врачом;</w:t>
      </w:r>
    </w:p>
    <w:p>
      <w:pPr>
        <w:pStyle w:val="ListBullet"/>
      </w:pPr>
      <w:r>
        <w:rPr>
          <w:sz w:val="21"/>
        </w:rPr>
        <w:t>исключить твёрдую, острую и горячую пищу на срок, указанный врачом;</w:t>
      </w:r>
    </w:p>
    <w:p>
      <w:pPr>
        <w:pStyle w:val="ListBullet"/>
      </w:pPr>
      <w:r>
        <w:rPr>
          <w:sz w:val="21"/>
        </w:rPr>
        <w:t>не растягивать губу и щёку, не осматривать зону операции пальцами и языком;</w:t>
      </w:r>
    </w:p>
    <w:p>
      <w:pPr>
        <w:pStyle w:val="ListBullet"/>
      </w:pPr>
      <w:r>
        <w:rPr>
          <w:sz w:val="21"/>
        </w:rPr>
        <w:t>проходить поддерживающее пародонтологическое лечение с интервалом, назначенным врачом: без него результат не сохраняется.</w:t>
      </w:r>
    </w:p>
    <w:p>
      <w:pPr>
        <w:spacing w:before="200" w:after="60"/>
      </w:pPr>
      <w:r>
        <w:rPr>
          <w:b/>
          <w:sz w:val="23"/>
        </w:rPr>
        <w:t>10. Временные конструкции</w:t>
      </w:r>
    </w:p>
    <w:p>
      <w:pPr>
        <w:pStyle w:val="ListBullet"/>
      </w:pPr>
      <w:r>
        <w:rPr>
          <w:sz w:val="21"/>
        </w:rPr>
        <w:t>временная коронка, накладка или протез фиксируются на временный цемент и не рассчитаны на полную нагрузку;</w:t>
      </w:r>
    </w:p>
    <w:p>
      <w:pPr>
        <w:pStyle w:val="ListBullet"/>
      </w:pPr>
      <w:r>
        <w:rPr>
          <w:sz w:val="21"/>
        </w:rPr>
        <w:t>исключить липкую и вязкую пищу (ирис, жевательная резинка, сухофрукты), не откусывать твёрдое временной конструкцией;</w:t>
      </w:r>
    </w:p>
    <w:p>
      <w:pPr>
        <w:pStyle w:val="ListBullet"/>
      </w:pPr>
      <w:r>
        <w:rPr>
          <w:sz w:val="21"/>
        </w:rPr>
        <w:t>нить и ёршик в области временной конструкции вводить и выводить сбоку, не вертикально вверх;</w:t>
      </w:r>
    </w:p>
    <w:p>
      <w:pPr>
        <w:pStyle w:val="ListBullet"/>
      </w:pPr>
      <w:r>
        <w:rPr>
          <w:sz w:val="21"/>
        </w:rPr>
        <w:t>при расцементировке не пытаться зафиксировать конструкцию самостоятельно, сохранить её и обратиться в Клинику: длительное отсутствие временной конструкции приводит к смещению зубов и изменению десневого контура.</w:t>
      </w:r>
    </w:p>
    <w:p>
      <w:pPr>
        <w:spacing w:before="200" w:after="60"/>
      </w:pPr>
      <w:r>
        <w:rPr>
          <w:b/>
          <w:sz w:val="23"/>
        </w:rPr>
        <w:t>11. Постоянные коронки, виниры, вкладки, мостовидные протезы</w:t>
      </w:r>
    </w:p>
    <w:p>
      <w:pPr>
        <w:pStyle w:val="ListBullet"/>
      </w:pPr>
      <w:r>
        <w:rPr>
          <w:sz w:val="21"/>
        </w:rPr>
        <w:t>керамика прочна, но хрупка к точечной ударной нагрузке: не откусывать твёрдое (орехи, кости, лёд), не открывать упаковки зубами;</w:t>
      </w:r>
    </w:p>
    <w:p>
      <w:pPr>
        <w:pStyle w:val="ListBullet"/>
      </w:pPr>
      <w:r>
        <w:rPr>
          <w:sz w:val="21"/>
        </w:rPr>
        <w:t>при бруксизме ношение защитной каппы обязательно; отказ от каппы является основанием для отказа в бесплатном устранении скола;</w:t>
      </w:r>
    </w:p>
    <w:p>
      <w:pPr>
        <w:pStyle w:val="ListBullet"/>
      </w:pPr>
      <w:r>
        <w:rPr>
          <w:sz w:val="21"/>
        </w:rPr>
        <w:t>ежедневно очищать придесневую область и контактные пункты нитью, ёршиком или ирригатором;</w:t>
      </w:r>
    </w:p>
    <w:p>
      <w:pPr>
        <w:pStyle w:val="ListBullet"/>
      </w:pPr>
      <w:r>
        <w:rPr>
          <w:sz w:val="21"/>
        </w:rPr>
        <w:t>не использовать абразивные пасты и порошки, отбеливающие средства без согласования с врачом;</w:t>
      </w:r>
    </w:p>
    <w:p>
      <w:pPr>
        <w:pStyle w:val="ListBullet"/>
      </w:pPr>
      <w:r>
        <w:rPr>
          <w:sz w:val="21"/>
        </w:rPr>
        <w:t>при появлении подвижности, скола, изменения цвета краевой области, кровоточивости или запаха - обратиться в Клинику.</w:t>
      </w:r>
    </w:p>
    <w:p>
      <w:pPr>
        <w:spacing w:before="200" w:after="60"/>
      </w:pPr>
      <w:r>
        <w:rPr>
          <w:b/>
          <w:sz w:val="23"/>
        </w:rPr>
        <w:t>12. Съёмные протезы</w:t>
      </w:r>
    </w:p>
    <w:p>
      <w:pPr>
        <w:pStyle w:val="ListBullet"/>
      </w:pPr>
      <w:r>
        <w:rPr>
          <w:sz w:val="21"/>
        </w:rPr>
        <w:t>период привыкания занимает от 2 недель до 1-2 месяцев; в это время возможны натирание и нарушение дикции;</w:t>
      </w:r>
    </w:p>
    <w:p>
      <w:pPr>
        <w:pStyle w:val="ListBullet"/>
      </w:pPr>
      <w:r>
        <w:rPr>
          <w:sz w:val="21"/>
        </w:rPr>
        <w:t>при натирании не корректировать протез самостоятельно; за сутки до коррекции надеть протез, чтобы врач видел зону травмы;</w:t>
      </w:r>
    </w:p>
    <w:p>
      <w:pPr>
        <w:pStyle w:val="ListBullet"/>
      </w:pPr>
      <w:r>
        <w:rPr>
          <w:sz w:val="21"/>
        </w:rPr>
        <w:t>очищать протез после каждого приёма пищи щёткой и средствами для протезов; на ночь снимать и хранить по рекомендации врача;</w:t>
      </w:r>
    </w:p>
    <w:p>
      <w:pPr>
        <w:pStyle w:val="ListBullet"/>
      </w:pPr>
      <w:r>
        <w:rPr>
          <w:sz w:val="21"/>
        </w:rPr>
        <w:t>не использовать горячую воду и абразивы - это деформирует и разрушает базис;</w:t>
      </w:r>
    </w:p>
    <w:p>
      <w:pPr>
        <w:pStyle w:val="ListBullet"/>
      </w:pPr>
      <w:r>
        <w:rPr>
          <w:sz w:val="21"/>
        </w:rPr>
        <w:t>при поломке не склеивать протез самостоятельно: клей делает ремонт невозможным;</w:t>
      </w:r>
    </w:p>
    <w:p>
      <w:pPr>
        <w:pStyle w:val="ListBullet"/>
      </w:pPr>
      <w:r>
        <w:rPr>
          <w:sz w:val="21"/>
        </w:rPr>
        <w:t>являться на коррекции и перебазировку в назначенные сроки: форма челюсти со временем изменяется.</w:t>
      </w:r>
    </w:p>
    <w:p>
      <w:pPr>
        <w:spacing w:before="200" w:after="60"/>
      </w:pPr>
      <w:r>
        <w:rPr>
          <w:b/>
          <w:sz w:val="23"/>
        </w:rPr>
        <w:t>13. Ортодонтическое лечение и ретенция</w:t>
      </w:r>
    </w:p>
    <w:p>
      <w:pPr>
        <w:pStyle w:val="ListBullet"/>
      </w:pPr>
      <w:r>
        <w:rPr>
          <w:sz w:val="21"/>
        </w:rPr>
        <w:t>элайнеры носить не менее 20-22 часов в сутки, снимать только на время еды и чистки зубов;</w:t>
      </w:r>
    </w:p>
    <w:p>
      <w:pPr>
        <w:pStyle w:val="ListBullet"/>
      </w:pPr>
      <w:r>
        <w:rPr>
          <w:sz w:val="21"/>
        </w:rPr>
        <w:t>элайнеры и каппы промывать прохладной водой; горячая вода деформирует конструкцию;</w:t>
      </w:r>
    </w:p>
    <w:p>
      <w:pPr>
        <w:pStyle w:val="ListBullet"/>
      </w:pPr>
      <w:r>
        <w:rPr>
          <w:sz w:val="21"/>
        </w:rPr>
        <w:t>при брекет-системе исключить твёрдую и липкую пищу, откусывание крупных кусков, жевательную резинку;</w:t>
      </w:r>
    </w:p>
    <w:p>
      <w:pPr>
        <w:pStyle w:val="ListBullet"/>
      </w:pPr>
      <w:r>
        <w:rPr>
          <w:sz w:val="21"/>
        </w:rPr>
        <w:t>чистить зубы после каждого приёма пищи, использовать ёршики, монопучковую щётку и ирригатор;</w:t>
      </w:r>
    </w:p>
    <w:p>
      <w:pPr>
        <w:pStyle w:val="ListBullet"/>
      </w:pPr>
      <w:r>
        <w:rPr>
          <w:sz w:val="21"/>
        </w:rPr>
        <w:t>являться на активации и контрольные приёмы в назначенные сроки: пропуски удлиняют лечение;</w:t>
      </w:r>
    </w:p>
    <w:p>
      <w:pPr>
        <w:pStyle w:val="ListBullet"/>
      </w:pPr>
      <w:r>
        <w:rPr>
          <w:sz w:val="21"/>
        </w:rPr>
        <w:t>при отклейке брекета, поломке дуги, утрате элайнера сообщить в Клинику в ближайший рабочий день;</w:t>
      </w:r>
    </w:p>
    <w:p>
      <w:pPr>
        <w:pStyle w:val="ListBullet"/>
      </w:pPr>
      <w:r>
        <w:rPr>
          <w:sz w:val="21"/>
        </w:rPr>
        <w:t>после снятия аппаратуры ношение ретенционной конструкции обязательно в режиме, назначенном врачом; прекращение ретенции приводит к рецидиву, который не является гарантийным случаем;</w:t>
      </w:r>
    </w:p>
    <w:p>
      <w:pPr>
        <w:pStyle w:val="ListBullet"/>
      </w:pPr>
      <w:r>
        <w:rPr>
          <w:sz w:val="21"/>
        </w:rPr>
        <w:t>при несъёмном ретейнере ежедневно очищать область фиксации нитью с проводником или ирригатором и проходить осмотр не реже одного раза в 6 месяцев.</w:t>
      </w:r>
    </w:p>
    <w:p>
      <w:pPr>
        <w:spacing w:before="200" w:after="60"/>
      </w:pPr>
      <w:r>
        <w:rPr>
          <w:b/>
          <w:sz w:val="23"/>
        </w:rPr>
        <w:t>14. После профессиональной гигиены и отбеливания</w:t>
      </w:r>
    </w:p>
    <w:p>
      <w:pPr>
        <w:pStyle w:val="ListBullet"/>
      </w:pPr>
      <w:r>
        <w:rPr>
          <w:sz w:val="21"/>
        </w:rPr>
        <w:t>в течение 24 часов после профессиональной гигиены и 48 часов после отбеливания исключить окрашивающие продукты и напитки: кофе, чай, вино, ягоды, свёклу, соусы, курение;</w:t>
      </w:r>
    </w:p>
    <w:p>
      <w:pPr>
        <w:pStyle w:val="ListBullet"/>
      </w:pPr>
      <w:r>
        <w:rPr>
          <w:sz w:val="21"/>
        </w:rPr>
        <w:t>повышенная чувствительность зубов в течение нескольких дней является ожидаемой; использовать средства, назначенные врачом;</w:t>
      </w:r>
    </w:p>
    <w:p>
      <w:pPr>
        <w:pStyle w:val="ListBullet"/>
      </w:pPr>
      <w:r>
        <w:rPr>
          <w:sz w:val="21"/>
        </w:rPr>
        <w:t>длительность эффекта отбеливания зависит от питания, курения и гигиены; для поддержания результата проходить профессиональную гигиену в назначенном интервале.</w:t>
      </w:r>
    </w:p>
    <w:p>
      <w:pPr>
        <w:spacing w:before="200" w:after="60"/>
      </w:pPr>
      <w:r>
        <w:rPr>
          <w:b/>
          <w:sz w:val="23"/>
        </w:rPr>
        <w:t>15. Лечение детей, седация и наркоз</w:t>
      </w:r>
    </w:p>
    <w:p>
      <w:pPr>
        <w:pStyle w:val="ListBullet"/>
      </w:pPr>
      <w:r>
        <w:rPr>
          <w:sz w:val="21"/>
        </w:rPr>
        <w:t>перед лечением с седацией или наркозом строго соблюдать назначенный режим голодания и питья;</w:t>
      </w:r>
    </w:p>
    <w:p>
      <w:pPr>
        <w:pStyle w:val="ListBullet"/>
      </w:pPr>
      <w:r>
        <w:rPr>
          <w:sz w:val="21"/>
        </w:rPr>
        <w:t>после приёма покинуть Клинику в сопровождении взрослого; в течение суток исключить активные игры, спорт, бассейн;</w:t>
      </w:r>
    </w:p>
    <w:p>
      <w:pPr>
        <w:pStyle w:val="ListBullet"/>
      </w:pPr>
      <w:r>
        <w:rPr>
          <w:sz w:val="21"/>
        </w:rPr>
        <w:t>в день приёма не садиться за руль и не работать со сложной техникой (для взрослых пациентов);</w:t>
      </w:r>
    </w:p>
    <w:p>
      <w:pPr>
        <w:pStyle w:val="ListBullet"/>
      </w:pPr>
      <w:r>
        <w:rPr>
          <w:sz w:val="21"/>
        </w:rPr>
        <w:t>при сохранении сонливости, головной боли, тошноты, рвоты - связаться с Клиникой;</w:t>
      </w:r>
    </w:p>
    <w:p>
      <w:pPr>
        <w:pStyle w:val="ListBullet"/>
      </w:pPr>
      <w:r>
        <w:rPr>
          <w:sz w:val="21"/>
        </w:rPr>
        <w:t>детские коронки и реставрации требуют тех же правил ухода, что и у взрослых; контрольные осмотры - в назначенном интервале.</w:t>
      </w:r>
    </w:p>
    <w:p>
      <w:pPr>
        <w:spacing w:before="200" w:after="60"/>
      </w:pPr>
      <w:r>
        <w:rPr>
          <w:b/>
          <w:sz w:val="23"/>
        </w:rPr>
        <w:t>16. Когда обращаться немедленно</w:t>
      </w:r>
    </w:p>
    <w:p>
      <w:pPr>
        <w:pStyle w:val="ListBullet"/>
      </w:pPr>
      <w:r>
        <w:rPr>
          <w:sz w:val="21"/>
        </w:rPr>
        <w:t>нарастающий отёк, боль, не снимаемая назначенными препаратами;</w:t>
      </w:r>
    </w:p>
    <w:p>
      <w:pPr>
        <w:pStyle w:val="ListBullet"/>
      </w:pPr>
      <w:r>
        <w:rPr>
          <w:sz w:val="21"/>
        </w:rPr>
        <w:t>повышение температуры тела выше 38 °C после вмешательства;</w:t>
      </w:r>
    </w:p>
    <w:p>
      <w:pPr>
        <w:pStyle w:val="ListBullet"/>
      </w:pPr>
      <w:r>
        <w:rPr>
          <w:sz w:val="21"/>
        </w:rPr>
        <w:t>кровотечение, не останавливающееся в течение 30 минут;</w:t>
      </w:r>
    </w:p>
    <w:p>
      <w:pPr>
        <w:pStyle w:val="ListBullet"/>
      </w:pPr>
      <w:r>
        <w:rPr>
          <w:sz w:val="21"/>
        </w:rPr>
        <w:t>затруднённое открывание рта, глотание или дыхание;</w:t>
      </w:r>
    </w:p>
    <w:p>
      <w:pPr>
        <w:pStyle w:val="ListBullet"/>
      </w:pPr>
      <w:r>
        <w:rPr>
          <w:sz w:val="21"/>
        </w:rPr>
        <w:t>выделение жидкости или воздуха из носа после операции на верхней челюсти;</w:t>
      </w:r>
    </w:p>
    <w:p>
      <w:pPr>
        <w:pStyle w:val="ListBullet"/>
      </w:pPr>
      <w:r>
        <w:rPr>
          <w:sz w:val="21"/>
        </w:rPr>
        <w:t>подвижность, скол или расцементировка конструкции; выпадение пломбы; утрата ретейнера.</w:t>
      </w:r>
    </w:p>
    <w:p>
      <w:pPr>
        <w:spacing w:after="160"/>
      </w:pPr>
      <w:r>
        <w:rPr>
          <w:i w:val="0"/>
          <w:sz w:val="21"/>
        </w:rPr>
        <w:t>Телефон Клиники: +7 (812) 317-58-47, +7 (931) 002-03-17. Электронная почта: dwadantista@yandex.ru. Режим работы: ежедневно с 8:00 до 22:00.</w:t>
      </w:r>
    </w:p>
    <w:p>
      <w:pPr>
        <w:spacing w:before="200" w:after="60"/>
      </w:pPr>
      <w:r>
        <w:rPr>
          <w:b/>
          <w:sz w:val="23"/>
        </w:rPr>
        <w:t>17. Подтверждение получения</w:t>
      </w:r>
    </w:p>
    <w:p>
      <w:pPr>
        <w:spacing w:after="60"/>
      </w:pPr>
      <w:r>
        <w:rPr>
          <w:i w:val="0"/>
          <w:sz w:val="21"/>
        </w:rPr>
        <w:t>Настоящие Правила мне выданы и разъяснены. Мне разъяснено, что несоблюдение Правил может привести к утрате результата лечения и учитывается при рассмотрении обращения по качеству в порядке, установленном Положением о гарантийных обязательствах.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00"/>
        <w:gridCol w:w="5100"/>
      </w:tblGrid>
      <w:tr>
        <w:tc>
          <w:tcPr>
            <w:tcW w:type="dxa" w:w="5100"/>
          </w:tcPr>
          <w:p>
            <w:r>
              <w:rPr>
                <w:sz w:val="20"/>
              </w:rPr>
              <w:t>Пациент (законный представитель): ____________ / ______________</w:t>
            </w:r>
          </w:p>
        </w:tc>
        <w:tc>
          <w:tcPr>
            <w:tcW w:type="dxa" w:w="5100"/>
          </w:tcPr>
          <w:p>
            <w:r>
              <w:rPr>
                <w:sz w:val="20"/>
              </w:rPr>
              <w:t>Врач: ____________ / ______________</w:t>
            </w:r>
          </w:p>
        </w:tc>
      </w:tr>
      <w:tr>
        <w:tc>
          <w:tcPr>
            <w:tcW w:type="dxa" w:w="5100"/>
          </w:tcPr>
          <w:p>
            <w:r>
              <w:rPr>
                <w:sz w:val="20"/>
              </w:rPr>
              <w:t>Дата: «____» __________ 20___ г.</w:t>
            </w:r>
          </w:p>
        </w:tc>
        <w:tc>
          <w:tcPr>
            <w:tcW w:type="dxa" w:w="5100"/>
          </w:tcPr>
          <w:p>
            <w:r>
              <w:rPr>
                <w:sz w:val="20"/>
              </w:rPr>
              <w:t>Дата: «____» __________ 20___ г.</w:t>
            </w:r>
          </w:p>
        </w:tc>
      </w:tr>
    </w:tbl>
    <w:sectPr w:rsidR="00FC693F" w:rsidRPr="0006063C" w:rsidSect="00034616">
      <w:pgSz w:w="12240" w:h="15840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