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Договор №________________</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на оказание платных медицинских (стоматологических) услуг</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г. Санкт-Петербург</w:t>
        <w:tab/>
        <w:tab/>
        <w:tab/>
        <w:tab/>
        <w:tab/>
        <w:t xml:space="preserve">«___» ____________ 20___ г.</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Общество с ограниченной ответственностью «Твоя Улыбка», ОГРН 1197847062467, ИНН 7810752900, КПП 781001001, адрес места нахождения: 196070, г. Санкт-Петербург, Московский проспект, д. 183-185, лит. Б, помещение 233-Н, офис 1, тел.: +7 (931) 002-03-17, e-mail: dwadantista@yandex.ru, действующее на основании лицензии на осуществление медицинской деятельности (реестровая запись № Л041-01148-78/00360823; ранее № ЛО-78-01-010344 от 19.11.2019), предоставленной Комитетом по здравоохранению Санкт-Петербурга, в лице генерального директора Кубуса Анастаса Юрьевича, действующего на основании Устава, именуемое в дальнейшем «Исполнитель», с одной стороны, и гражданин(ка) ____________________________________________, паспорт: серия ______ № ______________, выдан _______________________________________________, проживающий(ая) по адресу: _________________________________________________________________, тел.: ______________________, e-mail: ____________________________, именуемый(ая) в дальнейшем «Пациент», с другой стороны, совместно именуемые «Стороны», заключили настоящий договор о нижеследующем.</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Термины и Определения:</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Пациент</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(п.9. ст.2 в Федеральный закон от 21.11.2011 г. N 323-ФЗ «Об основах охраны здоровья граждан в Российской Федерации».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Потребитель</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физическое лицо, имеющее намерение получить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Заказчик - физическое или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 (Правила предоставления медицинскими организациями платных медицинских услуг, утвержденные постановлением Правительства Российской Федерации от 30.05.2026 № 659).</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Для целей настоящего Договора Стороны признают, что Заказчик, Потребитель и Пациент совпадают в одном лице, выше и в дальнейшем именуется «Пациент».</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center"/>
        <w:rPr>
          <w:rFonts w:ascii="Times New Roman" w:cs="Times New Roman" w:eastAsia="Times New Roman" w:hAnsi="Times New Roman"/>
          <w:i w:val="0"/>
          <w:iCs w:val="0"/>
          <w:color w:val="000000"/>
          <w:sz w:val="20"/>
          <w:szCs w:val="20"/>
          <w:u w:val="no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ПРЕДМЕТ ДОГОВОРА</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 Исполнитель обязуется оказать Пациенту платные медицинские(стоматологические) услуги, направленные на диагностику, лечение и профилактику заболеваний, а Пациент обязуется своевременно оплатить стоимость оказываемых медицинских услуг.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 Конкретный объем услуг определяется по результатам осмотра, диагностики и с учетом медицинских показаний, состояния здоровья Пациента, его пожеланий и организационно-технических возможностей Исполнителя.</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 Перечень, объем, последовательность, сроки оказания и стоимость Услуг определяются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Планом лечения</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который является неотъемлемой частью настоящего Договора (Приложение №1). План лечения подлежит подписанию обеими Сторонами.</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 Необходимым предварительным условием медицинского вмешательства является дача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Информированного добровольного согласия</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Пациента на медицинское вмешательство, в котором детально разъяснены риски, методы и альтернативы.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ИДС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является неотъемлемой частью Договора.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 Исполнитель предоставляет платные медицинские услуги в соответствии с Правилами предоставления медицинскими организациями платных медицинских услуг, утвержденными постановлением Правительства Российской Федерации от 30.05.2026 № 659.</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 Обработка персональных данных Пациента осуществляется Исполнителем на основаниях и в объеме, предусмотренных законодательством Российской Федерации, для заключения и исполнения настоящего Договора, оказания медицинской помощи, ведения и хранения медицинской документации. Если для отдельных действий требуется согласие Пациента, такое согласие оформляется отдельно от настоящего Договора.</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 В соответствии с лицензией Исполнитель выполняет работы (оказывает услуги) по: сестринскому делу в стоматологии; стоматологии профилактической; ортодонтии; стоматологии детской; стоматологии общей практики; стоматологии ортопедической; стоматологии терапевтической; стоматологии хирургической.</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 ПРАВА И ОБЯЗАННОСТИ СТОРОН</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2.1. Пациент обязан:</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2.1.1. Заботиться о сохранении своего здоровья;</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2.1.2. Предоставить необходимую для Исполнителя информацию о состоянии своего здоровья. Пациент обязуется достоверно и полно сообщить данные, имеющие отношение к анамнезу (истории) жизни, анамнезу заболевания, информировать о перенесенных заболеваниях, включая хронические, инфекционные, о наличии у Пациента или его родственников злокачественной гипертермии или об иных известных осложнениях, возникавших при применении анестезиологического пособия, всех видах аллергических реакций, имеющихся нервно-психических расстройствах (эпилепсии и проч.), ВИЧ-инфицировании (СПИДе), сахарном диабете, патологических и физиологических зависимостях (в т.ч. никотиновой зависимости, табакокурении), имевшихся ранее и имеющихся заболеваниях крови (анемия и проч.), а также имевшихся длительных кровотечениях, ревматических заболеваниях,</w:t>
      </w:r>
      <w:r w:rsidDel="00000000" w:rsidR="00000000" w:rsidRPr="00000000">
        <w:rPr>
          <w:rFonts w:ascii="Times New Roman" w:cs="Times New Roman" w:eastAsia="Times New Roman" w:hAnsi="Times New Roman"/>
          <w:b w:val="0"/>
          <w:bCs w:val="0"/>
          <w:i w:val="0"/>
          <w:iCs w:val="0"/>
          <w:smallCaps w:val="0"/>
          <w:strike w:val="0"/>
          <w:color w:val="000000"/>
          <w:sz w:val="20"/>
          <w:szCs w:val="20"/>
          <w:highlight w:val="white"/>
          <w:u w:val="none"/>
          <w:vertAlign w:val="baseline"/>
          <w:rtl w:val="0"/>
        </w:rPr>
        <w:t xml:space="preserve"> з</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аболеваниях костной ткани, врожденных или приобретённых пороках сердца, сердечно-сосудистых заболеваниях (сердечная недостаточность, коронарная недостаточность, ишемическая болезнь сердца, гипертоническая болезнь, гипотоническая болезнь, инфаркт), иных сосудистых заболеваниях (инсульт, атеросклероз и проч.), наличии сердечного стимулятора или протеза клапана сердца, заболеваниях органов дыхания, придаточных пазух носа, онкозаболеваниях, иных особенностях, имеющих значение для лечения, включая информацию о постоянно принимаемых препаратах;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Сокрытие или искажение указанной информации может являться основанием для изменения или прекращения лечения, если продолжение лечения создает медицинский риск либо не позволяет оказать услугу надлежащего качества. Исполнитель не отвечает за последствия в той мере, в какой докажет их причинную связь с непредоставлением или недостоверностью такой информации.</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2.1.3.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Следовать плану лечения, срокам этапов лечения, срокам визитов в клинику, в том числе на профилактические и контрольные обследования и осмотры. Самостоятельно обратиться к администратору клиники для согласования времени и даты, рекомендованного врачом, приема.</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2.1.4.</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Строго соблюдать и выполнять условия оказания диагностических, профилактических и лечебных мероприятий. Соблюдать рекомендации врача до, во время и после лечения, в том числе, режимы гигиены, питания и ухода за зубами и ротовой полостью.</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2.1.5.</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Немедленно известить врача о любых осложнениях или иных отклонениях, возникших в процессе лечения и после лечения.</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2.1.6.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Удостоверить личными подписями факты ознакомления и согласия с настоящим договором и планом лечения, сроками оказания и стоимостью услуг, информированными согласиями на медицинские вмешательства, которые являются неотъемлемой частью настоящего договора, акт приема оказанных услуг, а также всеми необходимыми врачебными рекомендациями.</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2.1.7. Своевременно информировать Исполнителя о любых обстоятельствах, препятствующих исполнению настоящего Договора;</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2.1.8. Обеспечивать явку точно в назначенное время приема. Заблаговременно, не позднее 24 часов до назначенного времени приема, информировать Исполнителя о необходимости отмены или изменения назначенного ему времени приема. В случае опоздания Пациента более чем на 15 минут по отношению к назначенному ему времени Исполнитель оставляет за собой право на перенос даты приема.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2.1.9. В случае обращения за медицинской помощью в иные медицинские организации информировать Исполнителя о проведенном лечении;</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2.1.10. Оплатить оказанные Исполнителем медицинские услуги в сроки и в порядке, предусмотренные настоящим Договором;</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2.1.11.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Ознакомиться и вести себя в соответствии с правилами внутреннего распорядка для Пациентов лечебного учреждения ООО «Твоя улыбка».</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2.1.12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Ознакомиться с Положением о предоставлении гарантий на стоматологические услуги.</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2.2. Пациент имеет право:</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2.2.1. На безопасность медицинской услуги;</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2.2.2. На соблюдение качества оказываемых медицинских услуг при соразмерности предпринятых в условиях обоснованного риска усилий, тяжести патологического процесса (заболевания);</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2.2.3. Получать информацию об оказываемых медицинских услугах, в т.ч. медицинскую документацию в порядке и в сроки, утв. Приказом Министерства здравоохранения РФ от 31.07.2020 № 789н «Об утверждении порядка и сроков предоставления медицинских документов (их копий) и выписок из них»;</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2.2.4. Пациент вправе потребовать замены лечащего врача;</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2.2.5. В любое время отказаться от исполнения настоящего Договора при условии оплаты Исполнителю фактически понесенных и документально подтвержденных расходов, непосредственно связанных с исполнением настоящего Договора до получения уведомления об отказе. Расходы на индивидуально изготавливаемые конструкции, аппараты, каппы, абатменты, хирургические шаблоны, брекеты, элайнеры, диагностические модели и исследования учитываются только в фактически понесенной и документально подтвержденной части.</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2.3. Исполнитель обязан:</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2.3.1. Оказать медицинские услуги при условии предварительного получения добровольного информированного согласия Пациента на медицинское вмешательство;</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2.3.2. Предоставить Пациенту необходимую информацию о сущности применяемых методик, составе и характере используемых медикаментов и материалов.</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2.3.3.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Поставить в известность Пациента о возникающих в ходе лечения обстоятельствах (о выявленных анатомических и физиологических особенностях Пациента или особенностях в характере течения заболевания и выявленных особенностях повреждений систем и органов), которые могут привести к увеличению объема оказания услуг, и возможных осложнениях при лечении и отразить в медицинской карте Пациента.</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2.3.4. Предоставлять Пациенту информацию, касающуюся требований, которые необходимо соблюдать для эффективного и безопасного сохранения достигнутого результата медицинской услуги, а также о возможных для Пациента и других лиц последствиях несоблюдения этих требований (порядков оказания медицинской помощи, клинических рекомендаций и стандартов медицинской помощи);</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2.3.5. По запросу Пациента или его законного представителя бесплатно предоставлять медицинские документы, их копии и выписки из них в порядке и сроки, установленные законодательством Российской Федерации.</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2.4. Исполнитель вправе:</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2.4.1. До начала оказания медицинской услуги получать от Пациента информацию о состоянии здоровья Пациента, в т.ч. о перенесенных заболеваниях, аллергических реакциях, противопоказаниях;</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2.4.2. Самостоятельно определять и изменять в процессе оказания медицинской услуги по медицинским показаниям объём исследований и необходимых медицинских манипуляций, направленных на установление диагноза и оказание медицинской помощи при условии надлежащего информирования Пациента и получения его согласия;</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2.4.3. Самостоятельно определять и изменять в процессе оказания медицинской услуги по медицинским показаниям объём исследований и необходимых медицинских манипуляций, направленных на установление диагноза и оказание медицинской помощи без согласия Пациента в ситуации, когда медицинское вмешательство необходимо по экстренным показаниям для устранения угрозы жизни Пациента, а Пациент не может выразить свою волю, а также в случаях, предусмотренных ч. 9 ст. 20 ФЗ от 21.11.2011 № 323-ФЗ «Об основах охраны здоровья граждан в Российской Федерации»;</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2.4.4.</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При необходимости, внести обоснованные изменения в согласованный план лечения. При изменении клинической ситуации или/и по причине невыполнения Пациентом рекомендаций врача, в том числе пропуска Пациентом запланированных визитов, изменить с согласия Пациента план или/и сроки лечения, а в случае несогласия Пациента с предложенными изменениями прервать лечение и расторгнуть договор.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2.4.5.</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Запрашивать у Пациента сведения и предоставление документов (в случае предыдущего лечения в других лечебных учреждениях), необходимых для эффективного лечения.</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whi0mtxfgifu" w:id="0"/>
      <w:bookmarkEnd w:id="0"/>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2.4.6. Привлекать к исполнению своих обязательств иных лиц, в т.ч. медицинских организаций (партнеров), для обеспечения возможности предоставления медицинской услуги;</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2.4.7. Приглашать Пациента на профилактические осмотры и иные профилактические мероприятия, необходимые для эффективного и безопасного сохранения достигнутого результата медицинской услуги, в т.ч. посредством информирования Пациента при помощи мобильной связи, мессенджеров или электронной почты при наличии согласия Пациента.</w:t>
      </w:r>
    </w:p>
    <w:p w:rsidR="00000000" w:rsidDel="00000000" w:rsidP="00000000" w:rsidRDefault="00000000" w:rsidRPr="00000000" w14:paraId="00000037">
      <w:pPr>
        <w:jc w:val="both"/>
        <w:rPr>
          <w:sz w:val="20"/>
          <w:szCs w:val="20"/>
        </w:rPr>
      </w:pPr>
      <w:r w:rsidDel="00000000" w:rsidR="00000000" w:rsidRPr="00000000">
        <w:rPr>
          <w:b w:val="1"/>
          <w:bCs w:val="1"/>
          <w:sz w:val="20"/>
          <w:szCs w:val="20"/>
          <w:rtl w:val="0"/>
        </w:rPr>
        <w:t xml:space="preserve">2.4.8.</w:t>
      </w:r>
      <w:r w:rsidDel="00000000" w:rsidR="00000000" w:rsidRPr="00000000">
        <w:rPr>
          <w:sz w:val="20"/>
          <w:szCs w:val="20"/>
          <w:rtl w:val="0"/>
        </w:rPr>
        <w:t xml:space="preserve"> Отказать в приеме (или переназначить) Пациента (кроме случаев требующих экстренного вмешательства) в случае:</w:t>
      </w:r>
    </w:p>
    <w:p w:rsidR="00000000" w:rsidDel="00000000" w:rsidP="00000000" w:rsidRDefault="00000000" w:rsidRPr="00000000" w14:paraId="00000038">
      <w:pPr>
        <w:numPr>
          <w:ilvl w:val="0"/>
          <w:numId w:val="4"/>
        </w:numPr>
        <w:ind w:left="764" w:hanging="360"/>
        <w:jc w:val="both"/>
        <w:rPr>
          <w:rFonts w:ascii="Times New Roman" w:cs="Times New Roman" w:eastAsia="Times New Roman" w:hAnsi="Times New Roman"/>
          <w:sz w:val="20"/>
          <w:szCs w:val="20"/>
        </w:rPr>
      </w:pPr>
      <w:r w:rsidDel="00000000" w:rsidR="00000000" w:rsidRPr="00000000">
        <w:rPr>
          <w:sz w:val="20"/>
          <w:szCs w:val="20"/>
          <w:rtl w:val="0"/>
        </w:rPr>
        <w:t xml:space="preserve">если состояние здоровья Пациента не позволяет выполнить назначенное лечение; в том числе, если по медицинским показаниям, состояние аффекта, алкогольного, наркотического или токсического опьянения не позволит выполнить назначенное лечение;</w:t>
      </w:r>
    </w:p>
    <w:p w:rsidR="00000000" w:rsidDel="00000000" w:rsidP="00000000" w:rsidRDefault="00000000" w:rsidRPr="00000000" w14:paraId="00000039">
      <w:pPr>
        <w:numPr>
          <w:ilvl w:val="0"/>
          <w:numId w:val="4"/>
        </w:numPr>
        <w:ind w:left="764" w:hanging="360"/>
        <w:jc w:val="both"/>
        <w:rPr>
          <w:rFonts w:ascii="Times New Roman" w:cs="Times New Roman" w:eastAsia="Times New Roman" w:hAnsi="Times New Roman"/>
          <w:sz w:val="20"/>
          <w:szCs w:val="20"/>
        </w:rPr>
      </w:pPr>
      <w:r w:rsidDel="00000000" w:rsidR="00000000" w:rsidRPr="00000000">
        <w:rPr>
          <w:sz w:val="20"/>
          <w:szCs w:val="20"/>
          <w:rtl w:val="0"/>
        </w:rPr>
        <w:t xml:space="preserve">если действия Пациента угрожают жизни и здоровью персонала или (и) других Пациентов клиники;</w:t>
      </w:r>
    </w:p>
    <w:p w:rsidR="00000000" w:rsidDel="00000000" w:rsidP="00000000" w:rsidRDefault="00000000" w:rsidRPr="00000000" w14:paraId="0000003A">
      <w:pPr>
        <w:numPr>
          <w:ilvl w:val="0"/>
          <w:numId w:val="4"/>
        </w:numPr>
        <w:ind w:left="764" w:hanging="360"/>
        <w:jc w:val="both"/>
        <w:rPr>
          <w:rFonts w:ascii="Times New Roman" w:cs="Times New Roman" w:eastAsia="Times New Roman" w:hAnsi="Times New Roman"/>
          <w:sz w:val="20"/>
          <w:szCs w:val="20"/>
        </w:rPr>
      </w:pPr>
      <w:r w:rsidDel="00000000" w:rsidR="00000000" w:rsidRPr="00000000">
        <w:rPr>
          <w:sz w:val="20"/>
          <w:szCs w:val="20"/>
          <w:rtl w:val="0"/>
        </w:rPr>
        <w:t xml:space="preserve">опоздания Пациента на прием более 15 минут;</w:t>
      </w:r>
    </w:p>
    <w:p w:rsidR="00000000" w:rsidDel="00000000" w:rsidP="00000000" w:rsidRDefault="00000000" w:rsidRPr="00000000" w14:paraId="0000003B">
      <w:pPr>
        <w:numPr>
          <w:ilvl w:val="0"/>
          <w:numId w:val="4"/>
        </w:numPr>
        <w:ind w:left="764" w:hanging="360"/>
        <w:jc w:val="both"/>
        <w:rPr>
          <w:rFonts w:ascii="Times New Roman" w:cs="Times New Roman" w:eastAsia="Times New Roman" w:hAnsi="Times New Roman"/>
          <w:sz w:val="20"/>
          <w:szCs w:val="20"/>
        </w:rPr>
      </w:pPr>
      <w:r w:rsidDel="00000000" w:rsidR="00000000" w:rsidRPr="00000000">
        <w:rPr>
          <w:sz w:val="20"/>
          <w:szCs w:val="20"/>
          <w:rtl w:val="0"/>
        </w:rPr>
        <w:t xml:space="preserve">возникновения непредвиденных объективных причин, в том числе при лечении других Пациентов.</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2.4.</w:t>
      </w:r>
      <w:r w:rsidDel="00000000" w:rsidR="00000000" w:rsidRPr="00000000">
        <w:rPr>
          <w:b w:val="1"/>
          <w:bCs w:val="1"/>
          <w:sz w:val="20"/>
          <w:szCs w:val="20"/>
          <w:rtl w:val="0"/>
        </w:rPr>
        <w:t xml:space="preserve">9</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Отказать Пациенту в предоставлении услуг в случае его отказа засвидетельствовать свое согласие с условиями данного Договора личной подписью, и предоставить паспортные данные, с указанием места жительства, для заполнения медицинской карты.</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2.4.</w:t>
      </w:r>
      <w:r w:rsidDel="00000000" w:rsidR="00000000" w:rsidRPr="00000000">
        <w:rPr>
          <w:b w:val="1"/>
          <w:bCs w:val="1"/>
          <w:sz w:val="20"/>
          <w:szCs w:val="20"/>
          <w:rtl w:val="0"/>
        </w:rPr>
        <w:t xml:space="preserve">10</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Исполнитель вправе направлять Пациенту по указанным им контактным данным сообщения, непосредственно связанные с записью на прием, изменением времени приема, лечением, медицинскими рекомендациями, кассовыми чеками, оплатой и исполнением настоящего Договора.</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3. СТОИМОСТЬ И ПОРЯДОК ОПЛАТЫ МЕДИЦИНСКИХ УСЛУГ</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 Стоимость медицинских услуг, предоставляемых по настоящему Договору, определяется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Планом лечения</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(Приложение №1), являющимся неотъемлемой частью настоящего Договора, и является фиксированной на период оказания Услуг в соответствии с условиями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раздела 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настоящего Договора. Согласие Пациента на получение медицинской услуги (план лечения) означает его согласие со стоимостью, указанной в Плане лечения.</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3.2. Исполнитель информирует Пациента о стоимости услуг до начала их оказания. При условии начала реализации Плана лечения в срок, установленный пунктом 3.3 настоящего Договора, стоимость предусмотренных Планом лечения услуг сохраняется в течение 12 месяцев с даты начала его реализации. По истечении указанного срока стоимость еще не оказанных и не оплаченных услуг определяется в соответствии с прейскурантом Исполнителя, действующим на дату их оказания, и доводится до сведения Пациента до начала оказания соответствующих услуг. Оказание таких услуг по новой стоимости осуществляется после ее согласования Пациентом путем подписания актуализированного Плана лечения или дополнительного соглашения. Исполнитель вправе требовать увеличения стоимости услуг, предусмотренных Планом лечения, при существенном возрастании стоимости материалов и оборудования, предоставляемых Исполнителем, а также стоимости оказываемых Исполнителю третьими лицами услуг, которое нельзя было предусмотреть при заключении Договора или подписании Плана лечения. Изменение стоимости не распространяется на полностью оплаченные или уже оказанные услуги.</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3.3. План лечения и указанная в нем стоимость действуют до начала его реализации в течение 3 календарных месяцев с даты составления и подписания Плана лечения Сторонами. Если в течение указанного срока Пациент не приступил к реализации Плана лечения, План лечения и указанная в нем стоимость утрачивают силу. Для начала лечения Исполнитель составляет актуализированный План лечения с учетом действующего прейскуранта, который подлежит подписанию Сторонами. Началом реализации Плана лечения является первая выполненная лечебная манипуляция, предусмотренная Планом лечения. Первичная консультация, диагностика и профессиональная гигиена полости рта не являются началом реализации Плана лечения и относятся к подготовительным процедурам.</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3.4. Если Пациент не приступил к оказанию основных Услуг по Плану лечения (не провел первый оплачиваемый лечебный прием) в течение Срока действия Плана лечения, данный План лечения и указанная в нем цена считаются утратившими силу. Для продолжения лечения Пациенту необходимо пройти повторную консультацию (осмотр) для составления и согласования нового Плана лечения по действующим на момент повторной консультации ценам.</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3.5. В случае длительного перерыва в лечении (более 3 (трех) календарных месяцев) по инициативе Пациента, а также при существенном изменении клинической ситуации, Исполнитель вправе предложить Пациенту актуализированный План лечения с пересмотренной стоимостью, основанной на ценах, действующих на дату составления нового Плана. Оказание услуг после такого перерыва возобновляется только после подписания нового актуального Плана лечения.</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 При имплантологическом, ортопедическом и ортодонтическом лечении допускается внесение аванса (предоплаты) в размере 30-50% от ориентировочной стоимости лечения по Плану лечения;</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3.7. Медицинские услуги по ортопедии оказываются при условии внесения Пациентом оплаты в размере не менее 50 %. До фиксации ортопедической конструкции в полости рта Пациента медицинские услуги подлежат оплате в полном объеме.</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3.8. Услуги, не включенные в действующий План лечения, оказываются только после письменного согласования Пациентом их перечня, стоимости и влияния на сроки лечения в дополнительном соглашении и (или) актуализированном Плане лечения, за исключением случаев медицинского вмешательства без согласия гражданина, прямо предусмотренных законом.</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3.9. Если невозможность исполнения обязательств возникла по обстоятельствам, за которые ни одна из Сторон не отвечает, Пациент возмещает Исполнителю фактически понесенные и документально подтвержденные расходы, непосредственно связанные с исполнением настоящего Договора, если иное не предусмотрено законом.</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3.10. По требованию Пациента или Заказчика Исполнитель составляет твердую или приблизительную смету на оказание платных медицинских услуг.</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4. ПРОЧИЕ УСЛОВИЯ ДОГОВОРА.</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4.1. Исполнитель обеспечивает конфиденциальность и безопасность персональных данных Пациента. Согласия на обработку персональных данных, распространение персональных данных, фото- и видеосъемку, рекламные и информационные сообщения оформляются отдельными документами в случаях, когда соответствующее согласие требуется законом. Отказ от необязательного согласия не является основанием для отказа в медицинской помощи.</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4.2. Пациенту предоставлена в доступной форме информация о возможности получения социального налогового вычета по расходам на медицинские услуги в соответствии с подпунктом 3 пункта 1 статьи 219 Налогового кодекса Российской Федерации. Перечни медицинских услуг и дорогостоящих видов лечения утверждены постановлением Правительства Российской Федерации от 08.04.2020 № 458. По запросу Пациента и (или) Заказчика Исполнитель предоставляет документы, необходимые для получения вычета, в том числе копию настоящего Договора с приложениями и дополнительными соглашениями, справку об оплате медицинских услуг по установленной форме, а в предусмотренных случаях - рецепт и (или) выписку из медицинской документации.</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4.3. В помещениях Исполнителя может вестись видеонаблюдение в целях обеспечения безопасности и сохранности имущества при наличии информационных уведомлений для посетителей. Записи хранятся ограниченный срок и доступны уполномоченным лицам в соответствии с законом.</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4.4. Сведения, составляющие врачебную тайну, предоставляются третьим лицам только с письменного согласия Пациента либо без такого согласия в случаях, прямо предусмотренных законодательством Российской Федерации. Согласие должно определять получателя, цель и объем предоставляемых сведений.</w:t>
        <w:br w:type="textWrapping"/>
        <w:t xml:space="preserve">4.5.Настоящий Договор заключается путем его подписания Сторонами на бумажном носителе. При внедрении Исполнителем дистанционного заключения договора соответствующий договор заключается с соблюдением требований законодательства о дистанционном предоставлении платных медицинских услуг.</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5. ГАРАНТИЙНЫЕ ОБЯЗАТЕЛЬСТВА</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5.1. Исполнитель гарантирует предоставление медицинской услуги в соответствии с требованиями, предъявляемыми к осуществлению медицинской деятельности.</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5.2. Пациент обязан соблюдать рекомендации врача, правила гигиены и ухода, а также проходить назначенные контрольные осмотры. Неявка на осмотр или несоблюдение рекомендации сами по себе не прекращают гарантийный срок и не лишают Пациента предусмотренных законом прав. Исполнитель вправе отказать в бесплатном устранении недостатка, если докажет, что недостаток возник после принятия услуги вследствие действий или бездействия Пациента, действий третьих лиц, внешнего воздействия или непреодолимой силы, а также причинную связь между соответствующим обстоятельством и недостатком.</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5.3. Недостижение по результатам эстетической медицинской процедуры ожидаемого Пациентом положительного эффекта не свидетельствует о ненадлежащем качестве оказанной Исполнителем медицинской услуги.</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5.4. Гарантийный срок на лекарственные препараты и медицинские изделия, применяемые Исполнителем для оказания медицинской услуги - срок, в течение которого Исполнитель ручается за функциональные и качественные свойства лекарственных препаратов, отсутствие дефектов изделий при условии соблюдения Пациентом правил пользования таким изделием.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5.5. Гарантийный срок на лечение и протезирование молочных зубов у детей - шесть месяцев.</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Гарантийный срок на лечение постоянных зубов - один год (гарантия устанавливается на работы, имеющие овеществлённый результат: пломбы, восстановления, реставрации зубов, зубные протезы). Перелечивание корневых каналов зубов осуществляется без гарантии. Гарантийный срок на съемное протезирование - один год. Гарантийный срок на временные ортопедические конструкции - два месяца. Гарантийный срок на ортодонтическое лечение - один год. Гарантийный срок на используемые несъемные ретенционные аппараты – </w:t>
      </w:r>
      <w:r w:rsidDel="00000000" w:rsidR="00000000" w:rsidRPr="00000000">
        <w:rPr>
          <w:sz w:val="20"/>
          <w:szCs w:val="20"/>
          <w:rtl w:val="0"/>
        </w:rPr>
        <w:t xml:space="preserve">шесть</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месяца. Гарантийный срок на используемые съемные ортодонтические аппараты - два месяца. Рекомендовано ознакомиться с полным «Положением о гарантиях клиники».</w:t>
        <w:br w:type="textWrapping"/>
        <w:t xml:space="preserve">5.6.Гарантийные сроки и сроки службы на отдельные результаты стоматологических услуг устанавливаются в Плане лечения и (или) Положении о гарантиях с учетом вида услуги, конструкции, медицинских показаний и индивидуальных особенностей Пациента.</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5.7. Если Пациент отказывается от рекомендованного варианта лечения и выбирает иной допустимый вариант с повышенным риском неблагоприятного результата, врач разъясняет альтернативы, риски и возможные последствия, а Пациент оформляет информированный отказ от рекомендованного медицинского вмешательства и соответствующее информированное добровольное согласие. Это не ограничивает права Пациента и ответственность Исполнителя, установленные законом.</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5"/>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6. ПОРЯДОК ИЗМЕНЕНИЯ И РАСТОРЖЕНИЯ ДОГОВОРА</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6.1. Настоящий договор вступает в силу с момента его подписания Сторонами, действует до полного исполнения Сторонами обязательств, включая завершение курса лечения по Плану лечения и окончательный взаиморасчет. Окончание срока действия настоящего Договора не влечёт за собой прекращение обязательств сторон, возникших до момента его окончания.</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6.2. Любые изменения и дополнения к настоящему Договору имеют силу в случае, если они оформлены в письменном виде и подписаны обеими Сторонами.</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6.3. Настоящий договор может быть расторгнут в одностороннем порядке в следующих случаях:</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6.3.1. По инициативе Пациента - в любое время. Пациент оплачивает фактически оказанные услуги и фактически понесенные, документально подтвержденные расходы Исполнителя, непосредственно связанные с исполнением настоящего Договора до получения уведомления об отказе. Стоимость индивидуально изготавливаемых изделий и работ учитывается только в фактически выполненной и документально подтвержденной части.</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6.3.2 По инициативе Исполнителя, в случае если Пациент, несмотря на своевременное и обоснованное информирование Исполнителем, в разумный срок (под которым в целях настоящего Договора понимается срок не менее 10(десяти) календарных дней с момента получения уведомления от Исполнителя) не изменит указаний о способе оказания медицинских услуг либо не устранит иных обстоятельств, которые могут снизить качество оказываемых медицинских услуг (в т.ч. обязанность по соблюдению режима лечения, исполнения рекомендаций лечащего врача). Исполнитель должен направить письменное уведомление о намерении расторгнуть настоящий Договор другой Стороне не позднее, чем за 10 рабочих дней до предполагаемого дня расторжения настоящего Договора.</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7. ОТВЕТСТВЕННОСТЬ СТОРОН</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7.1. Исполнитель несёт ответственность перед Пациентом за нарушение прав в сфере охраны здоровья, причинение вреда жизни и (или) здоровью при оказании медицинской помощи.</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7.2. При нарушении Пациентом сроков оплаты медицинских услуг Исполнитель вправе приостановить их оказание вплоть до полного погашения Пациентом имеющейся задолженности, за исключением оказания медицинской помощи при наличии угрозы для жизни Пациента и (или) необходимости неотложного медицинского вмешательства.</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7.3. Пациент уведомлен, что несоблюдение указаний (рекомендаций) Исполнителя и медицинских работников, в том числе назначенного режима лечения, может снизить качество платной медицинской услуги, повлечь невозможность ее завершения в срок или отрицательно сказаться на состоянии здоровья Пациента.</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7.4.Исполнитель не несет ответственности перед Пациентом в случае:</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-возникновения у Пациента в процессе лечения или после его окончания проблем биологического характера и негативных последствий, указанных в Информированном добровольном Согласии на медицинское вмешательство, не связанных с нарушением Исполнителем лечебных технологий, таких как: рецидивов периодонтитов, прогрессирования пародонтита, повышения или снижения чувствительности слизистой оболочки полости рта, зубов и кожи лица; заживлением ран; отторжение имплантатов, костного блока, костного материала; отек тканей; болевые ощущения; индивидуальной непереносимости и/или патологической токсической реакции на лекарственные препараты, выявившейся в процессе оказания услуги, возникновения аллергических реакций у Пациента, не отмечавшего ранее проявления аллергии; и других:</w:t>
      </w:r>
    </w:p>
    <w:p w:rsidR="00000000" w:rsidDel="00000000" w:rsidP="00000000" w:rsidRDefault="00000000" w:rsidRPr="00000000" w14:paraId="0000006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color w:val="000000"/>
          <w:sz w:val="20"/>
          <w:szCs w:val="20"/>
          <w:u w:val="no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осложнений по причине неявки Пациента в указанный срок;</w:t>
      </w:r>
    </w:p>
    <w:p w:rsidR="00000000" w:rsidDel="00000000" w:rsidP="00000000" w:rsidRDefault="00000000" w:rsidRPr="00000000" w14:paraId="0000006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color w:val="000000"/>
          <w:sz w:val="20"/>
          <w:szCs w:val="20"/>
          <w:u w:val="no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осложнений по причине невыполнения Пациентом рекомендаций лечащего врача и/или обязательного прохождения контрольных осмотров в соответствии с рекомендациями врача;</w:t>
      </w:r>
    </w:p>
    <w:p w:rsidR="00000000" w:rsidDel="00000000" w:rsidP="00000000" w:rsidRDefault="00000000" w:rsidRPr="00000000" w14:paraId="0000006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color w:val="000000"/>
          <w:sz w:val="20"/>
          <w:szCs w:val="20"/>
          <w:u w:val="no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отказа Пациента от лечения (как лечения в целом, так и отдельных этапов лечения), отказа от дополнительных лечебно-диагностических мероприятий, необходимых для проведения профилактики и лечения возможных осложнений; наступления осложнений, не связанных с нарушением Исполнителем методик диагностики, профилактики и лечения;</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color w:val="000000"/>
          <w:sz w:val="20"/>
          <w:szCs w:val="20"/>
          <w:u w:val="no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осложнений возникшими по причине сокрытия Пациентом информации о наличия у Пациента заболеваний, вследствие этого, неучтённых лечащим врачом при назначении лечения;</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color w:val="000000"/>
          <w:sz w:val="20"/>
          <w:szCs w:val="20"/>
          <w:u w:val="no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осложнений возникшими по причине сокрытия Пациентом информации о прохождении лечения в другом лечебном учреждении, самолечения Пациентом.</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 отношении услуг, на которые установлен гарантийный срок, Исполнитель не отвечает за их недостатки, если они возникли после принятия услуг Пациентом вследствие: нарушения им правил использования результата услуг, невыполнения рекомендаций Исполнителя, действий третьих лиц (переделки и исправления проведенного лечения в другом лечебном учреждении, без согласования с врачом Исполнителя), а также ремонта и исправления самим Пациентом, или в результате внешних травмирующих воздействий. В случае невыполнения рекомендаций лечащего врача и/или обязательного прохождения контрольных осмотров в соответствии с рекомендациями врача, гарантия на выполненные работы не распространяется, дальнейшая коррекция (в том числе замена) будет проводиться за счет денежных средств пациента.</w:t>
        <w:br w:type="textWrapping"/>
        <w:t xml:space="preserve">7.5.Пациенту предоставлена вся необходимая информация связанной с новой коронавирусной инфекцией «COVID-19». Пациент, подписывая настоящий Договор, подтверждает, что не контактировал с больными пациентами за последние 14 дней. Пациент обязуется сообщать врачу об изменениях своего состояния здоровья.</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7.6.Стороны освобождаются от ответственности за неисполнение обязательств при наступлении обстоятельств непреодолимой силы (форс-мажор) при условии уведомления другой Стороны в разумный срок и подтверждения обстоятельств надлежащими документами.</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7.7. Обращения, жалобы, претензии и требования могут быть направлены лично, почтовым отправлением по адресу Исполнителя либо на адрес электронной почты: dwadantista@yandex.ru. Исполнитель принимает и рассматривает обращения в сроки, установленные законодательством Российской Федерации. Обращение, направленное по электронной почте, считается полученным с момента его поступления на почтовый сервер Исполнителя. Выбор способа направления обращения не ограничивает предусмотренные законодательством способы защиты прав Пациента.</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8. ПРОЧИЕ УСЛОВИЯ</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8.1. Пациент подтверждает, что при заключении настоящего Договора Исполнитель информировал его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8.2. Пациент подтверждает, что при заключении настоящего Договора Исполнитель информировал его о том, что Пациент обязан соблюдать режим лечения, в том числе определенный на период временной нетрудоспособности, правила поведения в медицинской организации.</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8.3. Пациент подтверждает, что предназначенный ему экземпляр настоящего Договора получен при его подписании.</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8.4. В случае отказа Пациента от медицинского вмешательства Стороны подписывают соглашение, являющееся информированным отказом от медицинского вмешательства, с указанием возможных негативных последствий такого отказа для здоровья Пациента.</w:t>
        <w:br w:type="textWrapping"/>
      </w:r>
      <w:r w:rsidDel="00000000" w:rsidR="00000000" w:rsidRPr="00000000">
        <w:rPr>
          <w:b w:val="1"/>
          <w:bCs w:val="1"/>
          <w:sz w:val="20"/>
          <w:szCs w:val="20"/>
          <w:rtl w:val="0"/>
        </w:rPr>
        <w:t xml:space="preserve">8</w:t>
      </w:r>
      <w:r w:rsidDel="00000000" w:rsidR="00000000" w:rsidRPr="00000000">
        <w:rPr>
          <w:b w:val="1"/>
          <w:bCs w:val="1"/>
          <w:sz w:val="20"/>
          <w:szCs w:val="20"/>
          <w:rtl w:val="0"/>
        </w:rPr>
        <w:t xml:space="preserve">.5.</w:t>
      </w:r>
      <w:r w:rsidDel="00000000" w:rsidR="00000000" w:rsidRPr="00000000">
        <w:rPr>
          <w:sz w:val="20"/>
          <w:szCs w:val="20"/>
          <w:rtl w:val="0"/>
        </w:rPr>
        <w:t xml:space="preserve"> Сведения о выбранных Пациентом лицах, которым в соответствии с п. 5 ч. 3 ст. 19 Федерального закона «Об основах охраны здоровья граждан в Российской Федерации» № 323-ФЗ, может быть передана информация </w:t>
      </w:r>
      <w:r w:rsidDel="00000000" w:rsidR="00000000" w:rsidRPr="00000000">
        <w:rPr>
          <w:b w:val="1"/>
          <w:bCs w:val="1"/>
          <w:sz w:val="20"/>
          <w:szCs w:val="20"/>
          <w:rtl w:val="0"/>
        </w:rPr>
        <w:t xml:space="preserve">о состоянии его здоровья</w:t>
      </w:r>
      <w:r w:rsidDel="00000000" w:rsidR="00000000" w:rsidRPr="00000000">
        <w:rPr>
          <w:sz w:val="20"/>
          <w:szCs w:val="20"/>
          <w:rtl w:val="0"/>
        </w:rPr>
        <w:t xml:space="preserve">:</w:t>
      </w:r>
    </w:p>
    <w:p w:rsidR="00000000" w:rsidDel="00000000" w:rsidP="00000000" w:rsidRDefault="00000000" w:rsidRPr="00000000" w14:paraId="00000074">
      <w:pPr>
        <w:rPr>
          <w:sz w:val="20"/>
          <w:szCs w:val="20"/>
        </w:rPr>
      </w:pPr>
      <w:r w:rsidDel="00000000" w:rsidR="00000000" w:rsidRPr="00000000">
        <w:rPr>
          <w:sz w:val="20"/>
          <w:szCs w:val="20"/>
          <w:rtl w:val="0"/>
        </w:rPr>
        <w:t xml:space="preserve">___________________________________________________________________________</w:t>
      </w:r>
    </w:p>
    <w:p w:rsidR="00000000" w:rsidDel="00000000" w:rsidP="00000000" w:rsidRDefault="00000000" w:rsidRPr="00000000" w14:paraId="00000075">
      <w:pPr>
        <w:rPr>
          <w:sz w:val="20"/>
          <w:szCs w:val="20"/>
        </w:rPr>
      </w:pPr>
      <w:r w:rsidDel="00000000" w:rsidR="00000000" w:rsidRPr="00000000">
        <w:rPr>
          <w:sz w:val="20"/>
          <w:szCs w:val="20"/>
          <w:rtl w:val="0"/>
        </w:rPr>
        <w:t xml:space="preserve"> (Ф.И.О. гражданина, контактный телефон)</w:t>
      </w:r>
    </w:p>
    <w:p w:rsidR="00000000" w:rsidDel="00000000" w:rsidP="00000000" w:rsidRDefault="00000000" w:rsidRPr="00000000" w14:paraId="00000076">
      <w:pPr>
        <w:jc w:val="both"/>
        <w:rPr>
          <w:sz w:val="20"/>
          <w:szCs w:val="20"/>
        </w:rPr>
      </w:pPr>
      <w:r w:rsidDel="00000000" w:rsidR="00000000" w:rsidRPr="00000000">
        <w:rPr>
          <w:sz w:val="20"/>
          <w:szCs w:val="20"/>
          <w:rtl w:val="0"/>
        </w:rPr>
        <w:t xml:space="preserve">Лица или круг лиц, которым можно сообщать </w:t>
      </w:r>
      <w:r w:rsidDel="00000000" w:rsidR="00000000" w:rsidRPr="00000000">
        <w:rPr>
          <w:b w:val="1"/>
          <w:bCs w:val="1"/>
          <w:sz w:val="20"/>
          <w:szCs w:val="20"/>
          <w:rtl w:val="0"/>
        </w:rPr>
        <w:t xml:space="preserve">о факте посещения</w:t>
      </w:r>
      <w:r w:rsidDel="00000000" w:rsidR="00000000" w:rsidRPr="00000000">
        <w:rPr>
          <w:sz w:val="20"/>
          <w:szCs w:val="20"/>
          <w:rtl w:val="0"/>
        </w:rPr>
        <w:t xml:space="preserve"> лечебного учреждения Исполнителя:</w:t>
      </w:r>
    </w:p>
    <w:p w:rsidR="00000000" w:rsidDel="00000000" w:rsidP="00000000" w:rsidRDefault="00000000" w:rsidRPr="00000000" w14:paraId="00000077">
      <w:pPr>
        <w:rPr>
          <w:sz w:val="20"/>
          <w:szCs w:val="20"/>
        </w:rPr>
      </w:pPr>
      <w:r w:rsidDel="00000000" w:rsidR="00000000" w:rsidRPr="00000000">
        <w:rPr>
          <w:sz w:val="20"/>
          <w:szCs w:val="20"/>
          <w:rtl w:val="0"/>
        </w:rPr>
        <w:t xml:space="preserve">___________________________________________________________________________</w:t>
      </w:r>
    </w:p>
    <w:p w:rsidR="00000000" w:rsidDel="00000000" w:rsidP="00000000" w:rsidRDefault="00000000" w:rsidRPr="00000000" w14:paraId="00000078">
      <w:pPr>
        <w:rPr>
          <w:sz w:val="20"/>
          <w:szCs w:val="20"/>
        </w:rPr>
      </w:pPr>
      <w:r w:rsidDel="00000000" w:rsidR="00000000" w:rsidRPr="00000000">
        <w:rPr>
          <w:sz w:val="20"/>
          <w:szCs w:val="20"/>
          <w:rtl w:val="0"/>
        </w:rPr>
        <w:t xml:space="preserve"> (Ф.И.О. гражданина, контактный телефон)</w:t>
      </w:r>
    </w:p>
    <w:p w:rsidR="00000000" w:rsidDel="00000000" w:rsidP="00000000" w:rsidRDefault="00000000" w:rsidRPr="00000000" w14:paraId="00000079">
      <w:pPr>
        <w:rPr>
          <w:sz w:val="20"/>
          <w:szCs w:val="20"/>
        </w:rPr>
      </w:pPr>
      <w:r w:rsidDel="00000000" w:rsidR="00000000" w:rsidRPr="00000000">
        <w:rPr>
          <w:b w:val="1"/>
          <w:bCs w:val="1"/>
          <w:sz w:val="20"/>
          <w:szCs w:val="20"/>
          <w:rtl w:val="0"/>
        </w:rPr>
        <w:t xml:space="preserve">6.5.</w:t>
      </w:r>
      <w:r w:rsidDel="00000000" w:rsidR="00000000" w:rsidRPr="00000000">
        <w:rPr>
          <w:sz w:val="20"/>
          <w:szCs w:val="20"/>
          <w:rtl w:val="0"/>
        </w:rPr>
        <w:t xml:space="preserve"> Лица или круг лиц, которым можно сообщать сведения </w:t>
      </w:r>
      <w:r w:rsidDel="00000000" w:rsidR="00000000" w:rsidRPr="00000000">
        <w:rPr>
          <w:b w:val="1"/>
          <w:bCs w:val="1"/>
          <w:sz w:val="20"/>
          <w:szCs w:val="20"/>
          <w:rtl w:val="0"/>
        </w:rPr>
        <w:t xml:space="preserve">об объеме и стоимости</w:t>
      </w:r>
      <w:r w:rsidDel="00000000" w:rsidR="00000000" w:rsidRPr="00000000">
        <w:rPr>
          <w:sz w:val="20"/>
          <w:szCs w:val="20"/>
          <w:rtl w:val="0"/>
        </w:rPr>
        <w:t xml:space="preserve"> лечения по требованию последних, в случае, если оплата этого лечения осуществляется ими: ___________________________________________________________________________</w:t>
      </w:r>
    </w:p>
    <w:p w:rsidR="00000000" w:rsidDel="00000000" w:rsidP="00000000" w:rsidRDefault="00000000" w:rsidRPr="00000000" w14:paraId="0000007A">
      <w:pPr>
        <w:rPr>
          <w:sz w:val="20"/>
          <w:szCs w:val="20"/>
        </w:rPr>
      </w:pPr>
      <w:r w:rsidDel="00000000" w:rsidR="00000000" w:rsidRPr="00000000">
        <w:rPr>
          <w:sz w:val="20"/>
          <w:szCs w:val="20"/>
          <w:rtl w:val="0"/>
        </w:rPr>
        <w:t xml:space="preserve"> (Ф.И.О. гражданина, контактный телефон)</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w:t>
      </w:r>
      <w:r w:rsidDel="00000000" w:rsidR="00000000" w:rsidRPr="00000000">
        <w:rPr>
          <w:sz w:val="20"/>
          <w:szCs w:val="20"/>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Настоящий договор составлен в двух подлинных экземплярах, имеющих одинаковую юридическую силу, по одному экземпляру для каждой из сторон.</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w:t>
      </w:r>
      <w:r w:rsidDel="00000000" w:rsidR="00000000" w:rsidRPr="00000000">
        <w:rPr>
          <w:sz w:val="20"/>
          <w:szCs w:val="20"/>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Вопросы, не урегулированные настоящим договором, разрешаются в соответствии с действующим законодательством Российской Федерации.</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w:t>
      </w:r>
      <w:r w:rsidDel="00000000" w:rsidR="00000000" w:rsidRPr="00000000">
        <w:rPr>
          <w:sz w:val="20"/>
          <w:szCs w:val="20"/>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В целях обеспечения сохранения врачебной тайны сообщения, адресованные Пациенту, направляются Исполнителем по адресу его регистрации либо по адресу, который указан в качестве контактного адреса в настоящем Договоре, в т.ч. по адресу электронной почты, номеру телефона.</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w:t>
      </w:r>
      <w:r w:rsidDel="00000000" w:rsidR="00000000" w:rsidRPr="00000000">
        <w:rPr>
          <w:sz w:val="20"/>
          <w:szCs w:val="20"/>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Стороны соглашаются, что первичным и основным документом, подтверждающим факт, объем, сроки и условия оказания медицинских услуг, является медицинская документация Пациента (медицинская карта). Подписание пациентом Акта об оказании услуг (или отметка в Плане лечения) подтверждает принятие услуг на момент подписания, но не отменяет записи в медицинской карте.</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sz w:val="20"/>
          <w:szCs w:val="20"/>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Настоящий Договор заключается путем подписания Сторонами на бумажном носителе. При заключении договора дистанционным способом Исполнитель соблюдает специальные требования к дистанционному предоставлению платных медицинских услуг, включая идентификацию Сторон, предоставление обязательной информации и возможность сохранения договора на материальном носителе.</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r w:rsidDel="00000000" w:rsidR="00000000" w:rsidRPr="00000000">
        <w:rPr>
          <w:sz w:val="20"/>
          <w:szCs w:val="20"/>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С настоящим Договором, условиями и порядком оказания медицинской помощи, правами и обязанностями ознакомлен(а), информация доведена до меня в доступной форме:</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Пациент: _________________________________________________________________________________</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(Ф.И.О.)</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Приложение №1 : План лечения Пациента от «___» ____________20_____г. (перечень медицинских услуг).</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9. АДРЕСА И РЕКВИЗИТЫ СТОРОН</w:t>
      </w:r>
    </w:p>
    <w:tbl>
      <w:tblPr>
        <w:tblStyle w:val="Table1"/>
        <w:tblW w:w="10875.0" w:type="dxa"/>
        <w:jc w:val="center"/>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5340"/>
        <w:gridCol w:w="210"/>
        <w:gridCol w:w="5325"/>
        <w:tblGridChange w:id="0">
          <w:tblGrid>
            <w:gridCol w:w="5340"/>
            <w:gridCol w:w="210"/>
            <w:gridCol w:w="5325"/>
          </w:tblGrid>
        </w:tblGridChange>
      </w:tblGrid>
      <w:tr>
        <w:trPr>
          <w:cantSplit w:val="0"/>
          <w:trHeight w:val="212"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
                <w:szCs w:val="19"/>
                <w:u w:val="none"/>
                <w:shd w:fill="auto" w:val="clear"/>
                <w:vertAlign w:val="baseline"/>
                <w:rtl w:val="0"/>
              </w:rPr>
              <w:t xml:space="preserve">ИСПОЛНИТЕЛЬ</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
                <w:szCs w:val="19"/>
                <w:u w:val="none"/>
                <w:shd w:fill="auto" w:val="clear"/>
                <w:vertAlign w:val="baseline"/>
                <w:rtl w:val="0"/>
              </w:rPr>
              <w:t xml:space="preserve">ПАЦИЕНТ</w:t>
            </w:r>
            <w:r w:rsidDel="00000000" w:rsidR="00000000" w:rsidRPr="00000000">
              <w:rPr>
                <w:rtl w:val="0"/>
              </w:rPr>
            </w:r>
          </w:p>
        </w:tc>
      </w:tr>
      <w:tr>
        <w:trPr>
          <w:cantSplit w:val="0"/>
          <w:trHeight w:val="2952"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ООО «Твоя Улыбка»</w:t>
              <w:br w:type="textWrapping"/>
              <w:t xml:space="preserve">ОГРН 1197847062467</w:t>
              <w:br w:type="textWrapping"/>
              <w:t xml:space="preserve">ИНН 7810752900, КПП 781001001</w:t>
              <w:br w:type="textWrapping"/>
              <w:t xml:space="preserve">196070, г. Санкт-Петербург, Московский проспект, д. 183-185, лит. Б, помещение 233-Н, офис 1</w:t>
              <w:br w:type="textWrapping"/>
              <w:t xml:space="preserve">+7 (931) 002-03-17</w:t>
              <w:br w:type="textWrapping"/>
              <w:t xml:space="preserve">dwadantista@yandex.ru</w:t>
              <w:br w:type="textWrapping"/>
              <w:t xml:space="preserve">Лицензия: Л041-01148-78/00360823</w:t>
              <w:br w:type="textWrapping"/>
              <w:t xml:space="preserve">(ранее ЛО-78-01-010344 от 19.11.2019)</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 xml:space="preserve">Ф.И.О. __________________________________________</w:t>
              <w:br w:type="textWrapping"/>
              <w:t xml:space="preserve">Паспорт: серия ______ № _________________________</w:t>
              <w:br w:type="textWrapping"/>
              <w:t xml:space="preserve">Выдан ___________________________________________</w:t>
              <w:br w:type="textWrapping"/>
              <w:t xml:space="preserve">Адрес регистрации _______________________________</w:t>
              <w:br w:type="textWrapping"/>
              <w:t xml:space="preserve">_________________________________________________</w:t>
              <w:br w:type="textWrapping"/>
              <w:t xml:space="preserve">Телефон _________________________________________</w:t>
              <w:br w:type="textWrapping"/>
              <w:t xml:space="preserve">E-mail __________________________________________</w:t>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013"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7"/>
                <w:szCs w:val="17"/>
                <w:u w:val="none"/>
                <w:shd w:fill="auto" w:val="clear"/>
                <w:vertAlign w:val="baseline"/>
                <w:rtl w:val="0"/>
              </w:rPr>
              <w:t xml:space="preserve">Генеральный директор</w:t>
              <w:br w:type="textWrapping"/>
              <w:t xml:space="preserve">Кубус Анастас Юрьевич</w:t>
              <w:br w:type="textWrapping"/>
              <w:t xml:space="preserve">Действует на основании Устава</w:t>
              <w:br w:type="textWrapping"/>
              <w:br w:type="textWrapping"/>
              <w:t xml:space="preserve">Подпись ____________________</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7"/>
                <w:szCs w:val="17"/>
                <w:u w:val="none"/>
                <w:shd w:fill="auto" w:val="clear"/>
                <w:vertAlign w:val="baseline"/>
                <w:rtl w:val="0"/>
              </w:rPr>
              <w:t xml:space="preserve">Экземпляр договора получил(а).</w:t>
              <w:br w:type="textWrapping"/>
              <w:br w:type="textWrapping"/>
              <w:t xml:space="preserve">«___» ____________ 20___ г.</w:t>
              <w:br w:type="textWrapping"/>
              <w:br w:type="textWrapping"/>
              <w:t xml:space="preserve">Подпись ____________________</w:t>
            </w:r>
            <w:r w:rsidDel="00000000" w:rsidR="00000000" w:rsidRPr="00000000">
              <w:rPr>
                <w:rtl w:val="0"/>
              </w:rPr>
            </w:r>
          </w:p>
        </w:tc>
      </w:tr>
      <w:tr>
        <w:trPr>
          <w:cantSplit w:val="0"/>
          <w:trHeight w:val="232"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99">
            <w:pPr>
              <w:rPr/>
            </w:pPr>
            <w:r w:rsidDel="00000000" w:rsidR="00000000" w:rsidRPr="00000000">
              <w:rPr>
                <w:rtl w:val="0"/>
              </w:rPr>
            </w:r>
          </w:p>
        </w:tc>
      </w:tr>
    </w:tbl>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7" w:type="default"/>
      <w:footerReference r:id="rId8" w:type="default"/>
      <w:pgSz w:h="16840" w:w="11900"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1"/>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4472c4"/>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 w:val="right" w:leader="none" w:pos="9329"/>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Подпись сотрудника ______________</w:t>
      <w:tab/>
      <w:tab/>
      <w:t xml:space="preserve">Подпись пациента_______________</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3">
    <w:lvl w:ilvl="0">
      <w:start w:val="1"/>
      <w:numFmt w:val="decimal"/>
      <w:lvlText w:val="%1."/>
      <w:lvlJc w:val="left"/>
      <w:pPr>
        <w:ind w:left="900" w:hanging="360"/>
      </w:pPr>
      <w:rPr>
        <w:b w:val="1"/>
        <w:bCs w:val="1"/>
        <w:smallCaps w:val="0"/>
        <w:strike w:val="0"/>
        <w:shd w:fill="auto" w:val="clear"/>
        <w:vertAlign w:val="baseline"/>
      </w:rPr>
    </w:lvl>
    <w:lvl w:ilvl="1">
      <w:start w:val="1"/>
      <w:numFmt w:val="lowerLetter"/>
      <w:lvlText w:val="%2."/>
      <w:lvlJc w:val="left"/>
      <w:pPr>
        <w:ind w:left="1620" w:hanging="360"/>
      </w:pPr>
      <w:rPr>
        <w:b w:val="1"/>
        <w:bCs w:val="1"/>
        <w:smallCaps w:val="0"/>
        <w:strike w:val="0"/>
        <w:shd w:fill="auto" w:val="clear"/>
        <w:vertAlign w:val="baseline"/>
      </w:rPr>
    </w:lvl>
    <w:lvl w:ilvl="2">
      <w:start w:val="1"/>
      <w:numFmt w:val="lowerRoman"/>
      <w:lvlText w:val="%3."/>
      <w:lvlJc w:val="left"/>
      <w:pPr>
        <w:ind w:left="2340" w:hanging="280"/>
      </w:pPr>
      <w:rPr>
        <w:b w:val="1"/>
        <w:bCs w:val="1"/>
        <w:smallCaps w:val="0"/>
        <w:strike w:val="0"/>
        <w:shd w:fill="auto" w:val="clear"/>
        <w:vertAlign w:val="baseline"/>
      </w:rPr>
    </w:lvl>
    <w:lvl w:ilvl="3">
      <w:start w:val="1"/>
      <w:numFmt w:val="decimal"/>
      <w:lvlText w:val="%4."/>
      <w:lvlJc w:val="left"/>
      <w:pPr>
        <w:ind w:left="3060" w:hanging="360"/>
      </w:pPr>
      <w:rPr>
        <w:b w:val="1"/>
        <w:bCs w:val="1"/>
        <w:smallCaps w:val="0"/>
        <w:strike w:val="0"/>
        <w:shd w:fill="auto" w:val="clear"/>
        <w:vertAlign w:val="baseline"/>
      </w:rPr>
    </w:lvl>
    <w:lvl w:ilvl="4">
      <w:start w:val="1"/>
      <w:numFmt w:val="lowerLetter"/>
      <w:lvlText w:val="%5."/>
      <w:lvlJc w:val="left"/>
      <w:pPr>
        <w:ind w:left="3780" w:hanging="360"/>
      </w:pPr>
      <w:rPr>
        <w:b w:val="1"/>
        <w:bCs w:val="1"/>
        <w:smallCaps w:val="0"/>
        <w:strike w:val="0"/>
        <w:shd w:fill="auto" w:val="clear"/>
        <w:vertAlign w:val="baseline"/>
      </w:rPr>
    </w:lvl>
    <w:lvl w:ilvl="5">
      <w:start w:val="1"/>
      <w:numFmt w:val="lowerRoman"/>
      <w:lvlText w:val="%6."/>
      <w:lvlJc w:val="left"/>
      <w:pPr>
        <w:ind w:left="4500" w:hanging="280"/>
      </w:pPr>
      <w:rPr>
        <w:b w:val="1"/>
        <w:bCs w:val="1"/>
        <w:smallCaps w:val="0"/>
        <w:strike w:val="0"/>
        <w:shd w:fill="auto" w:val="clear"/>
        <w:vertAlign w:val="baseline"/>
      </w:rPr>
    </w:lvl>
    <w:lvl w:ilvl="6">
      <w:start w:val="1"/>
      <w:numFmt w:val="decimal"/>
      <w:lvlText w:val="%7."/>
      <w:lvlJc w:val="left"/>
      <w:pPr>
        <w:ind w:left="5220" w:hanging="360"/>
      </w:pPr>
      <w:rPr>
        <w:b w:val="1"/>
        <w:bCs w:val="1"/>
        <w:smallCaps w:val="0"/>
        <w:strike w:val="0"/>
        <w:shd w:fill="auto" w:val="clear"/>
        <w:vertAlign w:val="baseline"/>
      </w:rPr>
    </w:lvl>
    <w:lvl w:ilvl="7">
      <w:start w:val="1"/>
      <w:numFmt w:val="lowerLetter"/>
      <w:lvlText w:val="%8."/>
      <w:lvlJc w:val="left"/>
      <w:pPr>
        <w:ind w:left="5940" w:hanging="360"/>
      </w:pPr>
      <w:rPr>
        <w:b w:val="1"/>
        <w:bCs w:val="1"/>
        <w:smallCaps w:val="0"/>
        <w:strike w:val="0"/>
        <w:shd w:fill="auto" w:val="clear"/>
        <w:vertAlign w:val="baseline"/>
      </w:rPr>
    </w:lvl>
    <w:lvl w:ilvl="8">
      <w:start w:val="1"/>
      <w:numFmt w:val="lowerRoman"/>
      <w:lvlText w:val="%9."/>
      <w:lvlJc w:val="left"/>
      <w:pPr>
        <w:ind w:left="6660" w:hanging="280"/>
      </w:pPr>
      <w:rPr>
        <w:b w:val="1"/>
        <w:bCs w:val="1"/>
        <w:smallCaps w:val="0"/>
        <w:strike w:val="0"/>
        <w:shd w:fill="auto" w:val="clea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Колонтитулы">
    <w:name w:val="Колонтитулы"/>
    <w:next w:val="Колонтитулы"/>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shd w:color="auto" w:fill="auto" w:val="nil"/>
      <w:vertAlign w:val="baseline"/>
      <w14:textFill>
        <w14:solidFill>
          <w14:srgbClr w14:val="000000"/>
        </w14:solidFill>
      </w14:textFill>
      <w14:textOutline>
        <w14:noFill/>
      </w14:textOutline>
    </w:rPr>
  </w:style>
  <w:style w:type="paragraph" w:styleId="footer">
    <w:name w:val="footer"/>
    <w:next w:val="footer"/>
    <w:pPr>
      <w:keepNext w:val="0"/>
      <w:keepLines w:val="0"/>
      <w:pageBreakBefore w:val="0"/>
      <w:widowControl w:val="1"/>
      <w:shd w:color="auto" w:fill="auto" w:val="clear"/>
      <w:tabs>
        <w:tab w:val="center" w:pos="4677"/>
        <w:tab w:val="right" w:pos="9355"/>
      </w:tabs>
      <w:suppressAutoHyphens w:val="0"/>
      <w:bidi w:val="0"/>
      <w:spacing w:after="0" w:before="0" w:line="240" w:lineRule="auto"/>
      <w:ind w:left="0" w:right="0" w:firstLine="0"/>
      <w:jc w:val="left"/>
      <w:outlineLvl w:val="9"/>
    </w:pPr>
    <w:rPr>
      <w:rFonts w:ascii="Times New Roman" w:cs="Arial Unicode MS" w:eastAsia="Arial Unicode MS" w:hAnsi="Times New Roman"/>
      <w:b w:val="0"/>
      <w:bCs w:val="0"/>
      <w:i w:val="0"/>
      <w:iCs w:val="0"/>
      <w:caps w:val="0"/>
      <w:smallCaps w:val="0"/>
      <w:strike w:val="0"/>
      <w:dstrike w:val="0"/>
      <w:outline w:val="0"/>
      <w:color w:val="000000"/>
      <w:spacing w:val="0"/>
      <w:kern w:val="0"/>
      <w:position w:val="0"/>
      <w:sz w:val="24"/>
      <w:szCs w:val="24"/>
      <w:u w:color="000000" w:val="none"/>
      <w:shd w:color="auto" w:fill="auto" w:val="nil"/>
      <w:vertAlign w:val="baseline"/>
      <w:lang w:val="ru-RU"/>
      <w14:textFill>
        <w14:solidFill>
          <w14:srgbClr w14:val="000000"/>
        </w14:solidFill>
      </w14:textFill>
    </w:rPr>
  </w:style>
  <w:style w:type="paragraph" w:styleId="List Paragraph">
    <w:name w:val="List Paragraph"/>
    <w:next w:val="List Paragraph"/>
    <w:pPr>
      <w:keepNext w:val="0"/>
      <w:keepLines w:val="0"/>
      <w:pageBreakBefore w:val="0"/>
      <w:widowControl w:val="1"/>
      <w:shd w:color="auto" w:fill="auto" w:val="clear"/>
      <w:suppressAutoHyphens w:val="0"/>
      <w:bidi w:val="0"/>
      <w:spacing w:after="0" w:before="0" w:line="240" w:lineRule="auto"/>
      <w:ind w:left="720" w:right="0" w:firstLine="0"/>
      <w:jc w:val="left"/>
      <w:outlineLvl w:val="9"/>
    </w:pPr>
    <w:rPr>
      <w:rFonts w:ascii="Times New Roman" w:cs="Arial Unicode MS" w:eastAsia="Arial Unicode MS" w:hAnsi="Times New Roman" w:hint="default"/>
      <w:b w:val="0"/>
      <w:bCs w:val="0"/>
      <w:i w:val="0"/>
      <w:iCs w:val="0"/>
      <w:caps w:val="0"/>
      <w:smallCaps w:val="0"/>
      <w:strike w:val="0"/>
      <w:dstrike w:val="0"/>
      <w:outline w:val="0"/>
      <w:color w:val="000000"/>
      <w:spacing w:val="0"/>
      <w:kern w:val="0"/>
      <w:position w:val="0"/>
      <w:sz w:val="24"/>
      <w:szCs w:val="24"/>
      <w:u w:color="000000" w:val="none"/>
      <w:shd w:color="auto" w:fill="auto" w:val="nil"/>
      <w:vertAlign w:val="baseline"/>
      <w:lang w:val="ru-RU"/>
      <w14:textFill>
        <w14:solidFill>
          <w14:srgbClr w14:val="000000"/>
        </w14:solidFill>
      </w14:textFill>
    </w:rPr>
  </w:style>
  <w:style w:type="numbering" w:styleId="Импортированный стиль 1">
    <w:name w:val="Импортированный стиль 1"/>
    <w:pPr>
      <w:numPr>
        <w:numId w:val="1"/>
      </w:numPr>
    </w:pPr>
  </w:style>
  <w:style w:type="paragraph" w:styleId="Normal (Web)">
    <w:name w:val="Normal (Web)"/>
    <w:next w:val="Normal (Web)"/>
    <w:pPr>
      <w:keepNext w:val="0"/>
      <w:keepLines w:val="0"/>
      <w:pageBreakBefore w:val="0"/>
      <w:widowControl w:val="1"/>
      <w:shd w:color="auto" w:fill="auto" w:val="clear"/>
      <w:suppressAutoHyphens w:val="0"/>
      <w:bidi w:val="0"/>
      <w:spacing w:after="0" w:before="0" w:line="240" w:lineRule="auto"/>
      <w:ind w:left="0" w:right="0" w:firstLine="0"/>
      <w:jc w:val="left"/>
      <w:outlineLvl w:val="9"/>
    </w:pPr>
    <w:rPr>
      <w:rFonts w:ascii="Verdana" w:cs="Arial Unicode MS" w:eastAsia="Arial Unicode MS" w:hAnsi="Verdana"/>
      <w:b w:val="0"/>
      <w:bCs w:val="0"/>
      <w:i w:val="0"/>
      <w:iCs w:val="0"/>
      <w:caps w:val="0"/>
      <w:smallCaps w:val="0"/>
      <w:strike w:val="0"/>
      <w:dstrike w:val="0"/>
      <w:outline w:val="0"/>
      <w:color w:val="333333"/>
      <w:spacing w:val="0"/>
      <w:kern w:val="0"/>
      <w:position w:val="0"/>
      <w:sz w:val="14"/>
      <w:szCs w:val="14"/>
      <w:u w:color="333333" w:val="none"/>
      <w:shd w:color="auto" w:fill="auto" w:val="nil"/>
      <w:vertAlign w:val="baseline"/>
      <w:lang w:val="ru-RU"/>
      <w14:textFill>
        <w14:solidFill>
          <w14:srgbClr w14:val="333333"/>
        </w14:solidFill>
      </w14:textFill>
    </w:rPr>
  </w:style>
  <w:style w:type="numbering" w:styleId="Импортированный стиль 2">
    <w:name w:val="Импортированный стиль 2"/>
    <w:pPr>
      <w:numPr>
        <w:numId w:val="3"/>
      </w:numPr>
    </w:pPr>
  </w:style>
  <w:style w:type="numbering" w:styleId="Импортированный стиль 3">
    <w:name w:val="Импортированный стиль 3"/>
    <w:pPr>
      <w:numPr>
        <w:numId w:val="5"/>
      </w:numPr>
    </w:pPr>
  </w:style>
  <w:style w:type="numbering" w:styleId="Импортированный стиль 4">
    <w:name w:val="Импортированный стиль 4"/>
    <w:pPr>
      <w:numPr>
        <w:numId w:val="7"/>
      </w:numPr>
    </w:pPr>
  </w:style>
  <w:style w:type="numbering" w:styleId="Импортированный стиль 5">
    <w:name w:val="Импортированный стиль 5"/>
    <w:pPr>
      <w:numPr>
        <w:numId w:val="9"/>
      </w:numPr>
    </w:pPr>
  </w:style>
  <w:style w:type="numbering" w:styleId="Импортированный стиль 6">
    <w:name w:val="Импортированный стиль 6"/>
    <w:pPr>
      <w:numPr>
        <w:numId w:val="11"/>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xmlns:r="http://schemas.openxmlformats.org/officeDocument/2006/relationships" name="Тема Office 2013 – 2022">
  <a:themeElements>
    <a:clrScheme name="Тема Office 2013 – 2022">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Тема Office 2013 – 2022">
      <a:majorFont>
        <a:latin typeface="Helvetica Neue"/>
        <a:ea typeface="Helvetica Neue"/>
        <a:cs typeface="Helvetica Neue"/>
      </a:majorFont>
      <a:minorFont>
        <a:latin typeface="Helvetica Neue"/>
        <a:ea typeface="Helvetica Neue"/>
        <a:cs typeface="Helvetica Neue"/>
      </a:minorFont>
    </a:fontScheme>
    <a:fmtScheme name="Тема Office 2013 – 2022">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CwlgynUwbAgbMQ6E0j6keAdmQ==">CgMxLjAyDmgud2hpMG10eGZnaWZ1OAByITFsdmhwMGgxTFFOVWVySFlkOHFnWlR5d3I2cEFzelFvRw==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