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i/>
          <w:sz w:val="16"/>
        </w:rPr>
        <w:t>Приложение № 7 к Положению о гарантийных обязательствах, утверждённому приказом № 1-Г от 30.08.2026</w:t>
      </w:r>
    </w:p>
    <w:p>
      <w:r>
        <w:rPr>
          <w:i/>
          <w:sz w:val="16"/>
        </w:rPr>
        <w:t>ООО «Твоя улыбка», стоматологическая клиника «Два Дантиста». ОГРН 1197847062467, ИНН 7810752900. Санкт-Петербург, Московский пр., д. 183/185, литера Б. Лицензия ЛО-78-01-010344. Тел. +7 (812) 317-58-47, +7 (931) 002-03-17, dwadantista@yandex.ru</w:t>
      </w:r>
    </w:p>
    <w:p>
      <w:pPr>
        <w:jc w:val="center"/>
      </w:pPr>
      <w:r>
        <w:rPr>
          <w:b/>
          <w:sz w:val="26"/>
        </w:rPr>
        <w:t>Акт о неявке на гарантийный осмотр или об отказе от диагностики</w:t>
      </w:r>
    </w:p>
    <w:p>
      <w:pPr>
        <w:jc w:val="center"/>
      </w:pPr>
      <w:r>
        <w:rPr>
          <w:i/>
          <w:sz w:val="19"/>
        </w:rPr>
        <w:t>Составляется сотрудниками Клиники. Хранится вместе с обращением пациента</w:t>
      </w:r>
    </w:p>
    <w:p>
      <w:pPr>
        <w:spacing w:after="120"/>
      </w:pPr>
      <w:r>
        <w:rPr>
          <w:b w:val="0"/>
          <w:i w:val="0"/>
          <w:sz w:val="21"/>
        </w:rPr>
        <w:t>Пациент (Ф. И. О.): _________________________________________________________________________</w:t>
      </w:r>
    </w:p>
    <w:p>
      <w:pPr>
        <w:spacing w:after="120"/>
      </w:pPr>
      <w:r>
        <w:rPr>
          <w:b w:val="0"/>
          <w:i w:val="0"/>
          <w:sz w:val="21"/>
        </w:rPr>
        <w:t>Договор №: __________________________________________________________________________________</w:t>
      </w:r>
    </w:p>
    <w:p>
      <w:pPr>
        <w:spacing w:after="120"/>
      </w:pPr>
      <w:r>
        <w:rPr>
          <w:b w:val="0"/>
          <w:i w:val="0"/>
          <w:sz w:val="21"/>
        </w:rPr>
        <w:t>Обращение по гарантии от: ___________________________________________________________________</w:t>
      </w:r>
    </w:p>
    <w:p>
      <w:pPr>
        <w:spacing w:after="120"/>
      </w:pPr>
      <w:r>
        <w:rPr>
          <w:b w:val="0"/>
          <w:i w:val="0"/>
          <w:sz w:val="21"/>
        </w:rPr>
        <w:t>Регистрационный номер обращения: ____________________________________________________________</w:t>
      </w:r>
    </w:p>
    <w:p>
      <w:pPr>
        <w:spacing w:after="80"/>
      </w:pPr>
      <w:r>
        <w:rPr>
          <w:b/>
          <w:i w:val="0"/>
          <w:sz w:val="21"/>
        </w:rPr>
        <w:t>1. Для установления наличия недостатка и его причины пациенту предложены: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3628"/>
          </w:tcPr>
          <w:p>
            <w:r>
              <w:rPr>
                <w:b/>
                <w:sz w:val="19"/>
              </w:rPr>
              <w:t>Мероприятие</w:t>
            </w:r>
          </w:p>
        </w:tc>
        <w:tc>
          <w:tcPr>
            <w:tcW w:type="dxa" w:w="2041"/>
          </w:tcPr>
          <w:p>
            <w:r>
              <w:rPr>
                <w:b/>
                <w:sz w:val="19"/>
              </w:rPr>
              <w:t>Назначенная дата и время</w:t>
            </w:r>
          </w:p>
        </w:tc>
        <w:tc>
          <w:tcPr>
            <w:tcW w:type="dxa" w:w="2494"/>
          </w:tcPr>
          <w:p>
            <w:r>
              <w:rPr>
                <w:b/>
                <w:sz w:val="19"/>
              </w:rPr>
              <w:t>Способ уведомления пациента</w:t>
            </w:r>
          </w:p>
        </w:tc>
        <w:tc>
          <w:tcPr>
            <w:tcW w:type="dxa" w:w="1928"/>
          </w:tcPr>
          <w:p>
            <w:r>
              <w:rPr>
                <w:b/>
                <w:sz w:val="19"/>
              </w:rPr>
              <w:t>Результат</w:t>
            </w:r>
          </w:p>
        </w:tc>
      </w:tr>
      <w:tr>
        <w:tc>
          <w:tcPr>
            <w:tcW w:type="dxa" w:w="3628"/>
          </w:tcPr>
          <w:p>
            <w:r>
              <w:rPr>
                <w:b w:val="0"/>
                <w:sz w:val="19"/>
              </w:rPr>
              <w:t>Осмотр врачом (врачебной комиссией)</w:t>
            </w:r>
          </w:p>
        </w:tc>
        <w:tc>
          <w:tcPr>
            <w:tcW w:type="dxa" w:w="2041"/>
          </w:tcPr>
          <w:p>
            <w:r>
              <w:rPr>
                <w:b w:val="0"/>
                <w:sz w:val="19"/>
              </w:rPr>
            </w:r>
          </w:p>
        </w:tc>
        <w:tc>
          <w:tcPr>
            <w:tcW w:type="dxa" w:w="2494"/>
          </w:tcPr>
          <w:p>
            <w:r>
              <w:rPr>
                <w:b w:val="0"/>
                <w:sz w:val="19"/>
              </w:rPr>
            </w:r>
          </w:p>
        </w:tc>
        <w:tc>
          <w:tcPr>
            <w:tcW w:type="dxa" w:w="1928"/>
          </w:tcPr>
          <w:p>
            <w:r>
              <w:rPr>
                <w:b w:val="0"/>
                <w:sz w:val="19"/>
              </w:rPr>
            </w:r>
          </w:p>
        </w:tc>
      </w:tr>
      <w:tr>
        <w:tc>
          <w:tcPr>
            <w:tcW w:type="dxa" w:w="3628"/>
          </w:tcPr>
          <w:p>
            <w:r>
              <w:rPr>
                <w:b w:val="0"/>
                <w:sz w:val="19"/>
              </w:rPr>
              <w:t>Рентгенологическое исследование</w:t>
            </w:r>
          </w:p>
        </w:tc>
        <w:tc>
          <w:tcPr>
            <w:tcW w:type="dxa" w:w="2041"/>
          </w:tcPr>
          <w:p>
            <w:r>
              <w:rPr>
                <w:b w:val="0"/>
                <w:sz w:val="19"/>
              </w:rPr>
            </w:r>
          </w:p>
        </w:tc>
        <w:tc>
          <w:tcPr>
            <w:tcW w:type="dxa" w:w="2494"/>
          </w:tcPr>
          <w:p>
            <w:r>
              <w:rPr>
                <w:b w:val="0"/>
                <w:sz w:val="19"/>
              </w:rPr>
            </w:r>
          </w:p>
        </w:tc>
        <w:tc>
          <w:tcPr>
            <w:tcW w:type="dxa" w:w="1928"/>
          </w:tcPr>
          <w:p>
            <w:r>
              <w:rPr>
                <w:b w:val="0"/>
                <w:sz w:val="19"/>
              </w:rPr>
            </w:r>
          </w:p>
        </w:tc>
      </w:tr>
      <w:tr>
        <w:tc>
          <w:tcPr>
            <w:tcW w:type="dxa" w:w="3628"/>
          </w:tcPr>
          <w:p>
            <w:r>
              <w:rPr>
                <w:b w:val="0"/>
                <w:sz w:val="19"/>
              </w:rPr>
              <w:t>Снятие оттисков или сканирование</w:t>
            </w:r>
          </w:p>
        </w:tc>
        <w:tc>
          <w:tcPr>
            <w:tcW w:type="dxa" w:w="2041"/>
          </w:tcPr>
          <w:p>
            <w:r>
              <w:rPr>
                <w:b w:val="0"/>
                <w:sz w:val="19"/>
              </w:rPr>
            </w:r>
          </w:p>
        </w:tc>
        <w:tc>
          <w:tcPr>
            <w:tcW w:type="dxa" w:w="2494"/>
          </w:tcPr>
          <w:p>
            <w:r>
              <w:rPr>
                <w:b w:val="0"/>
                <w:sz w:val="19"/>
              </w:rPr>
            </w:r>
          </w:p>
        </w:tc>
        <w:tc>
          <w:tcPr>
            <w:tcW w:type="dxa" w:w="1928"/>
          </w:tcPr>
          <w:p>
            <w:r>
              <w:rPr>
                <w:b w:val="0"/>
                <w:sz w:val="19"/>
              </w:rPr>
            </w:r>
          </w:p>
        </w:tc>
      </w:tr>
      <w:tr>
        <w:tc>
          <w:tcPr>
            <w:tcW w:type="dxa" w:w="3628"/>
          </w:tcPr>
          <w:p>
            <w:r>
              <w:rPr>
                <w:b w:val="0"/>
                <w:sz w:val="19"/>
              </w:rPr>
              <w:t>Фотопротокол</w:t>
            </w:r>
          </w:p>
        </w:tc>
        <w:tc>
          <w:tcPr>
            <w:tcW w:type="dxa" w:w="2041"/>
          </w:tcPr>
          <w:p>
            <w:r>
              <w:rPr>
                <w:b w:val="0"/>
                <w:sz w:val="19"/>
              </w:rPr>
            </w:r>
          </w:p>
        </w:tc>
        <w:tc>
          <w:tcPr>
            <w:tcW w:type="dxa" w:w="2494"/>
          </w:tcPr>
          <w:p>
            <w:r>
              <w:rPr>
                <w:b w:val="0"/>
                <w:sz w:val="19"/>
              </w:rPr>
            </w:r>
          </w:p>
        </w:tc>
        <w:tc>
          <w:tcPr>
            <w:tcW w:type="dxa" w:w="1928"/>
          </w:tcPr>
          <w:p>
            <w:r>
              <w:rPr>
                <w:b w:val="0"/>
                <w:sz w:val="19"/>
              </w:rPr>
            </w:r>
          </w:p>
        </w:tc>
      </w:tr>
    </w:tbl>
    <w:p/>
    <w:p>
      <w:pPr>
        <w:spacing w:after="80"/>
      </w:pPr>
      <w:r>
        <w:rPr>
          <w:b/>
          <w:i w:val="0"/>
          <w:sz w:val="21"/>
        </w:rPr>
        <w:t>2. Установлено (нужное отметить):</w:t>
      </w:r>
    </w:p>
    <w:p>
      <w:pPr>
        <w:spacing w:after="80"/>
      </w:pPr>
      <w:r>
        <w:rPr>
          <w:b w:val="0"/>
          <w:i w:val="0"/>
          <w:sz w:val="20"/>
        </w:rPr>
        <w:t>пациент не явился на назначенный осмотр; пациент отказался от проведения необходимой диагностики; пациент не предоставил медицинскую документацию о вмешательстве, выполненном в другой медицинской организации; иное: _________________________________________________</w:t>
      </w:r>
    </w:p>
    <w:p>
      <w:pPr>
        <w:spacing w:after="80"/>
      </w:pPr>
      <w:r>
        <w:rPr>
          <w:b w:val="0"/>
          <w:i w:val="0"/>
          <w:sz w:val="20"/>
        </w:rPr>
        <w:t>3. Последствия: обращение рассматривается по имеющимся у Клиники данным. Период, в течение которого осмотр и диагностика не могли быть проведены по причинам, зависящим от пациента, при исчислении срока рассмотрения обращения не учитывается. Пациенту повторно предложено явиться на осмотр.</w:t>
      </w:r>
    </w:p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>
              <w:rPr>
                <w:b w:val="0"/>
                <w:sz w:val="20"/>
              </w:rPr>
              <w:t>Сотрудник Клиники: ____________ / ______________</w:t>
            </w:r>
          </w:p>
        </w:tc>
        <w:tc>
          <w:tcPr>
            <w:tcW w:type="dxa" w:w="5100"/>
          </w:tcPr>
          <w:p>
            <w:r>
              <w:rPr>
                <w:b w:val="0"/>
                <w:sz w:val="20"/>
              </w:rPr>
              <w:t>Сотрудник Клиники: ____________ / ______________</w:t>
            </w:r>
          </w:p>
        </w:tc>
      </w:tr>
      <w:tr>
        <w:tc>
          <w:tcPr>
            <w:tcW w:type="dxa" w:w="5100"/>
          </w:tcPr>
          <w:p>
            <w:r>
              <w:rPr>
                <w:b w:val="0"/>
                <w:sz w:val="20"/>
              </w:rPr>
              <w:t>Должность: ______________________</w:t>
            </w:r>
          </w:p>
        </w:tc>
        <w:tc>
          <w:tcPr>
            <w:tcW w:type="dxa" w:w="5100"/>
          </w:tcPr>
          <w:p>
            <w:r>
              <w:rPr>
                <w:b w:val="0"/>
                <w:sz w:val="20"/>
              </w:rPr>
              <w:t>Должность: ______________________</w:t>
            </w:r>
          </w:p>
        </w:tc>
      </w:tr>
      <w:tr>
        <w:tc>
          <w:tcPr>
            <w:tcW w:type="dxa" w:w="5100"/>
          </w:tcPr>
          <w:p>
            <w:r>
              <w:rPr>
                <w:b w:val="0"/>
                <w:sz w:val="20"/>
              </w:rPr>
              <w:t>Дата: «____» __________ 20___ г.</w:t>
            </w:r>
          </w:p>
        </w:tc>
        <w:tc>
          <w:tcPr>
            <w:tcW w:type="dxa" w:w="5100"/>
          </w:tcPr>
          <w:p>
            <w:r>
              <w:rPr>
                <w:b w:val="0"/>
                <w:sz w:val="20"/>
              </w:rPr>
              <w:t>Дата: «____» __________ 20___ г.</w:t>
            </w:r>
          </w:p>
        </w:tc>
      </w:tr>
    </w:tbl>
    <w:sectPr w:rsidR="00FC693F" w:rsidRPr="0006063C" w:rsidSect="00034616">
      <w:pgSz w:w="12240" w:h="15840"/>
      <w:pgMar w:top="850" w:right="1020" w:bottom="68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